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Pr="00CF0DB6" w:rsidRDefault="004A06EF" w:rsidP="004A06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03030"/>
          <w:sz w:val="40"/>
          <w:szCs w:val="40"/>
          <w:lang w:eastAsia="ru-RU"/>
        </w:rPr>
      </w:pPr>
      <w:r w:rsidRPr="00CF0DB6">
        <w:rPr>
          <w:rFonts w:ascii="Times New Roman" w:eastAsia="Times New Roman" w:hAnsi="Times New Roman" w:cs="Times New Roman"/>
          <w:b/>
          <w:color w:val="303030"/>
          <w:sz w:val="40"/>
          <w:szCs w:val="40"/>
          <w:lang w:eastAsia="ru-RU"/>
        </w:rPr>
        <w:t>Муниципальное бюджетное дошкольное образовательное учреждение</w:t>
      </w:r>
    </w:p>
    <w:p w:rsidR="004A06EF" w:rsidRPr="00CF0DB6" w:rsidRDefault="004A06EF" w:rsidP="004A06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03030"/>
          <w:sz w:val="40"/>
          <w:szCs w:val="40"/>
          <w:lang w:eastAsia="ru-RU"/>
        </w:rPr>
      </w:pPr>
      <w:r w:rsidRPr="00CF0DB6">
        <w:rPr>
          <w:rFonts w:ascii="Times New Roman" w:eastAsia="Times New Roman" w:hAnsi="Times New Roman" w:cs="Times New Roman"/>
          <w:b/>
          <w:color w:val="303030"/>
          <w:sz w:val="40"/>
          <w:szCs w:val="40"/>
          <w:lang w:eastAsia="ru-RU"/>
        </w:rPr>
        <w:t>«Детский сад комбинированного вида №16</w:t>
      </w:r>
    </w:p>
    <w:p w:rsidR="004A06EF" w:rsidRPr="00CF0DB6" w:rsidRDefault="004A06EF" w:rsidP="004A06EF">
      <w:pPr>
        <w:spacing w:after="150" w:line="240" w:lineRule="auto"/>
        <w:rPr>
          <w:rFonts w:ascii="Times New Roman" w:eastAsia="Times New Roman" w:hAnsi="Times New Roman" w:cs="Times New Roman"/>
          <w:b/>
          <w:color w:val="303030"/>
          <w:sz w:val="40"/>
          <w:szCs w:val="40"/>
          <w:lang w:eastAsia="ru-RU"/>
        </w:rPr>
      </w:pPr>
    </w:p>
    <w:p w:rsidR="004A06EF" w:rsidRPr="00CF0DB6" w:rsidRDefault="004A06EF" w:rsidP="004A06EF">
      <w:pPr>
        <w:spacing w:after="150" w:line="240" w:lineRule="auto"/>
        <w:rPr>
          <w:rFonts w:ascii="Times New Roman" w:eastAsia="Times New Roman" w:hAnsi="Times New Roman" w:cs="Times New Roman"/>
          <w:b/>
          <w:color w:val="303030"/>
          <w:sz w:val="40"/>
          <w:szCs w:val="40"/>
          <w:lang w:eastAsia="ru-RU"/>
        </w:rPr>
      </w:pPr>
    </w:p>
    <w:p w:rsidR="004A06EF" w:rsidRDefault="004A06EF" w:rsidP="004A06EF">
      <w:pPr>
        <w:spacing w:after="15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4A06EF" w:rsidRDefault="004A06EF" w:rsidP="004A06EF">
      <w:pPr>
        <w:spacing w:after="15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4A06EF" w:rsidRDefault="004A06EF" w:rsidP="004A06EF">
      <w:pPr>
        <w:spacing w:after="15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4A06EF" w:rsidRDefault="004A06EF" w:rsidP="004A06EF">
      <w:pPr>
        <w:spacing w:after="15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4A06EF" w:rsidRDefault="004A06EF" w:rsidP="004A06EF">
      <w:pPr>
        <w:spacing w:after="15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4A06EF" w:rsidRDefault="004A06EF" w:rsidP="004A06EF">
      <w:pPr>
        <w:spacing w:after="15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4A06EF" w:rsidRDefault="004A06EF" w:rsidP="004A06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4A06EF" w:rsidRPr="00CF0DB6" w:rsidRDefault="004A06EF" w:rsidP="004A06E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F0DB6"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  <w:t>Как укрепить ребенку иммунитет</w:t>
      </w:r>
      <w:r w:rsidR="006C18DE"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  <w:t>»</w:t>
      </w:r>
    </w:p>
    <w:p w:rsidR="004A06EF" w:rsidRDefault="004A06EF" w:rsidP="004A06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Default="004A06EF" w:rsidP="004A06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B0F13"/>
          <w:sz w:val="28"/>
          <w:szCs w:val="28"/>
          <w:lang w:eastAsia="ru-RU"/>
        </w:rPr>
      </w:pPr>
    </w:p>
    <w:p w:rsidR="004A06EF" w:rsidRPr="006C18DE" w:rsidRDefault="004A06EF" w:rsidP="004A06EF">
      <w:pPr>
        <w:spacing w:after="0" w:line="360" w:lineRule="auto"/>
        <w:ind w:left="708" w:firstLine="708"/>
        <w:jc w:val="both"/>
        <w:rPr>
          <w:rFonts w:ascii="Liberation Serif" w:eastAsia="Times New Roman" w:hAnsi="Liberation Serif" w:cs="Liberation Serif"/>
          <w:b/>
          <w:bCs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b/>
          <w:bCs/>
          <w:color w:val="0B0F13"/>
          <w:sz w:val="24"/>
          <w:szCs w:val="24"/>
          <w:lang w:eastAsia="ru-RU"/>
        </w:rPr>
        <w:lastRenderedPageBreak/>
        <w:t>Как укрепить ребенку иммунитет</w:t>
      </w:r>
    </w:p>
    <w:p w:rsidR="004A06EF" w:rsidRPr="006C18DE" w:rsidRDefault="004A06EF" w:rsidP="004A06EF">
      <w:pPr>
        <w:spacing w:after="0" w:line="360" w:lineRule="auto"/>
        <w:ind w:left="708" w:firstLine="708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A06EF" w:rsidRPr="006C18DE" w:rsidRDefault="004A06EF" w:rsidP="004A06EF">
      <w:pPr>
        <w:spacing w:after="0" w:line="360" w:lineRule="auto"/>
        <w:ind w:firstLine="708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У всех родителей рано или поздно возникает множество </w:t>
      </w:r>
      <w:proofErr w:type="gram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вопросов про иммунитет</w:t>
      </w:r>
      <w:proofErr w:type="gram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, хотелось бы написать некоторые замечания для мамочек.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Во-первых, если дети болеют в раннем и дошкольном возрасте - это нормально, таким образом, они как бы тренируют свою иммунную систему бороться с вредными воздействиями окружающей среды (это вирусы, бактерии, простейшие, некоторые антигены небиологического происхождения). Начинать беспокоиться о снижении иммунитета стоит тогда, когда врач-педиатр или иммунолог отнес вашего ребенка в группу "часто и/или длительно болеющие дети". Термин «часто болеющие дети» (ЧБД) используется для описания детей часто болеющих острыми респираторными заболеваниями (ОРЗ). В настоящее время к этой категории относят детей, переносящих ОРЗ:</w:t>
      </w:r>
    </w:p>
    <w:p w:rsidR="004A06EF" w:rsidRPr="006C18DE" w:rsidRDefault="004A06EF" w:rsidP="004A06EF">
      <w:pPr>
        <w:spacing w:after="0" w:line="36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- в возрасте до 1 года более 4 раз в году, </w:t>
      </w: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br/>
        <w:t>- в возрасте от 1 года до 5 лет - 5-7 в году,</w:t>
      </w: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br/>
        <w:t xml:space="preserve">- в </w:t>
      </w:r>
      <w:proofErr w:type="gram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более старшем</w:t>
      </w:r>
      <w:proofErr w:type="gram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 возрасте - более 4 заболеваний в году.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Группу "длительно болеющие дети" составляют ребятишки, у которых острые респираторные заболевания (но не бронхиты и пневмонии) длятся более 10-14 дней. Если ваш ребенок не соответствует этим критериям, то о снижении иммунитета речь не идет.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Во-вторых, если уж вам на самом деле нужно укреплять иммунитет, то запомните, пожалуйста, что дело это длительное, и подход к лечению комплексный. Если вы начали заниматься укреплением иммунитета, не ждите результатов через неделю и даже через месяц. Практически все медикаментозные схемы лечения рассчитаны минимум на 3 месяца, а оптимально на 6 мес.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Итак, теперь конкретные рекомендации. Хочу начать с </w:t>
      </w:r>
      <w:proofErr w:type="spell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немедикаментозных</w:t>
      </w:r>
      <w:proofErr w:type="spell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 средств, которые довольно просты и доступны всем (и самое главное, в отличие от лекарств, практически не имеют противопоказаний).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b/>
          <w:bCs/>
          <w:color w:val="0B0F13"/>
          <w:sz w:val="24"/>
          <w:szCs w:val="24"/>
          <w:lang w:eastAsia="ru-RU"/>
        </w:rPr>
        <w:t>Укреплению иммунитета у детей способствуют: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1. Материнское молоко, говоря иначе, грудное вскармливание. К сожалению, в России даже до полугода грудью кормит детей малый процент женщин (около 30%), а до двух лет и далее – это почти редкость. У любой мамы есть возможность покормить малыша грудным молочком как можно дольше, главное - правильно организованное грудное вскармливание. Процент женщин, имеющих истинную нехватку молока ничтожно мал (менее 1%), все остальное - </w:t>
      </w:r>
      <w:proofErr w:type="spell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нехелание</w:t>
      </w:r>
      <w:proofErr w:type="spell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 или неумение кормить. Очень важно кормить длительно и отлучать малыша только когда он к этому готов. Важно знать, что в летний </w:t>
      </w: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lastRenderedPageBreak/>
        <w:t>период прекращать грудное вскармливание не рекомендуется, в том числе из-за дополнительной опасности кишечных заболеваний. Если не удалось прекратить кормление весной, то лучше теперь подождать хотя бы до сентября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2. Соблюдение режима дня, с обязательным выделением времени для отдыха и сна, а детям - обязательный дневной сон. Вечером ребенок должен быть в постели желательно не позднее 22:00.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3. Закаливание горла (пить прохладные напитки, есть мороженное). Разумеется, здесь нужна предельная осторожность, приучать горло ребенка к прохладной пище нужно постепенно и аккуратно. Начинать можно примерно с 2-3 лет, и напитки должны </w:t>
      </w:r>
      <w:proofErr w:type="gram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быть</w:t>
      </w:r>
      <w:proofErr w:type="gram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 начиная с комнатной температуры, раз в два-три дня опускаем температуру на градус. Мороженое даем ребенку растопленное в тарелочке, постепенно приучая </w:t>
      </w:r>
      <w:proofErr w:type="gram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к</w:t>
      </w:r>
      <w:proofErr w:type="gram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 все менее растопленному.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4. Гигиена полости носа, рта и горла: полоскать рот и горло можно начинать приучать прохладной водой утром после сна и вечером перед сном, после каждого приема пищи. Нос можно промывать слабосоленым раствором (в аптеках выпускаются под названиями </w:t>
      </w:r>
      <w:proofErr w:type="spell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Салин</w:t>
      </w:r>
      <w:proofErr w:type="spell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, </w:t>
      </w:r>
      <w:proofErr w:type="spell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Маример</w:t>
      </w:r>
      <w:proofErr w:type="spell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, </w:t>
      </w:r>
      <w:proofErr w:type="spell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Аквалор</w:t>
      </w:r>
      <w:proofErr w:type="spell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, </w:t>
      </w:r>
      <w:proofErr w:type="spell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Аквамарис</w:t>
      </w:r>
      <w:proofErr w:type="spell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 и т.д.).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5. Общее закаливание организма: обтирание мокрым полотенцем, обливание холодной водой, контрастный душ, гимнастика, бассейн. Причем закаливанием заниматься можно с самых первых дней жизни, в конце купания обливая малыша из ковшика водичкой, у которой вы постепенно понижаете температуру. Данные процедуры благотворно влияют не только на </w:t>
      </w:r>
      <w:proofErr w:type="gram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иммунную</w:t>
      </w:r>
      <w:proofErr w:type="gram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, но и на все остальные системы организма.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6. Одежда должна соответствовать температуре окружающей среды. Одевать ребенка нужно лишь на один слой больше чем себе, иначе перегрева не избежать, а это тоже отрицательно влияет на иммунитет.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Хорошо начать принимать комплекс поливитаминов для детей. Можно пропить месячный курс, но пред приемом все же следует посоветоваться со своим врачом, какой комплекс подойдет вам более всего. </w:t>
      </w:r>
      <w:proofErr w:type="spellStart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Свежевыжатые</w:t>
      </w:r>
      <w:proofErr w:type="spellEnd"/>
      <w:r w:rsidRPr="006C18DE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 соки, морсы, травяные отвары - тоже отличное средство.</w:t>
      </w: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A06EF" w:rsidRPr="006C18DE" w:rsidRDefault="004A06EF" w:rsidP="004A06EF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516BC0" w:rsidRPr="006C18DE" w:rsidRDefault="00516BC0" w:rsidP="004A06EF">
      <w:pPr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516BC0" w:rsidRPr="006C18DE" w:rsidSect="00516BC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7CD" w:rsidRDefault="00D547CD" w:rsidP="004A06EF">
      <w:pPr>
        <w:spacing w:after="0" w:line="240" w:lineRule="auto"/>
      </w:pPr>
      <w:r>
        <w:separator/>
      </w:r>
    </w:p>
  </w:endnote>
  <w:endnote w:type="continuationSeparator" w:id="0">
    <w:p w:rsidR="00D547CD" w:rsidRDefault="00D547CD" w:rsidP="004A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334"/>
      <w:docPartObj>
        <w:docPartGallery w:val="Page Numbers (Bottom of Page)"/>
        <w:docPartUnique/>
      </w:docPartObj>
    </w:sdtPr>
    <w:sdtContent>
      <w:p w:rsidR="004A06EF" w:rsidRDefault="00703256">
        <w:pPr>
          <w:pStyle w:val="a5"/>
          <w:jc w:val="center"/>
        </w:pPr>
        <w:fldSimple w:instr=" PAGE   \* MERGEFORMAT ">
          <w:r w:rsidR="006C18DE">
            <w:rPr>
              <w:noProof/>
            </w:rPr>
            <w:t>3</w:t>
          </w:r>
        </w:fldSimple>
      </w:p>
    </w:sdtContent>
  </w:sdt>
  <w:p w:rsidR="004A06EF" w:rsidRDefault="004A06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7CD" w:rsidRDefault="00D547CD" w:rsidP="004A06EF">
      <w:pPr>
        <w:spacing w:after="0" w:line="240" w:lineRule="auto"/>
      </w:pPr>
      <w:r>
        <w:separator/>
      </w:r>
    </w:p>
  </w:footnote>
  <w:footnote w:type="continuationSeparator" w:id="0">
    <w:p w:rsidR="00D547CD" w:rsidRDefault="00D547CD" w:rsidP="004A0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EF"/>
    <w:rsid w:val="0036530D"/>
    <w:rsid w:val="00412B16"/>
    <w:rsid w:val="004A06EF"/>
    <w:rsid w:val="00516BC0"/>
    <w:rsid w:val="006C18DE"/>
    <w:rsid w:val="00703256"/>
    <w:rsid w:val="00D5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0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06EF"/>
  </w:style>
  <w:style w:type="paragraph" w:styleId="a5">
    <w:name w:val="footer"/>
    <w:basedOn w:val="a"/>
    <w:link w:val="a6"/>
    <w:uiPriority w:val="99"/>
    <w:unhideWhenUsed/>
    <w:rsid w:val="004A0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0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2018-10-24T16:18:00Z</cp:lastPrinted>
  <dcterms:created xsi:type="dcterms:W3CDTF">2018-10-24T16:13:00Z</dcterms:created>
  <dcterms:modified xsi:type="dcterms:W3CDTF">2020-02-02T08:00:00Z</dcterms:modified>
</cp:coreProperties>
</file>