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AE0" w:rsidRPr="006A1AE0" w:rsidRDefault="006A1AE0" w:rsidP="006A1AE0">
      <w:pPr>
        <w:shd w:val="clear" w:color="auto" w:fill="FFFFFF"/>
        <w:spacing w:after="0" w:line="240" w:lineRule="auto"/>
        <w:jc w:val="center"/>
        <w:rPr>
          <w:rFonts w:ascii="Calibri" w:eastAsia="Times New Roman" w:hAnsi="Calibri" w:cs="Times New Roman"/>
          <w:i/>
          <w:iCs/>
          <w:color w:val="000000"/>
          <w:sz w:val="40"/>
          <w:szCs w:val="40"/>
          <w:lang w:eastAsia="ru-RU"/>
        </w:rPr>
      </w:pPr>
      <w:r w:rsidRPr="006A1AE0">
        <w:rPr>
          <w:rFonts w:ascii="Times New Roman" w:eastAsia="Times New Roman" w:hAnsi="Times New Roman" w:cs="Times New Roman"/>
          <w:b/>
          <w:bCs/>
          <w:color w:val="000000"/>
          <w:sz w:val="40"/>
          <w:szCs w:val="40"/>
          <w:lang w:eastAsia="ru-RU"/>
        </w:rPr>
        <w:t>Консультация для родителей</w:t>
      </w:r>
    </w:p>
    <w:p w:rsidR="006A1AE0" w:rsidRPr="006A1AE0" w:rsidRDefault="006A1AE0" w:rsidP="006A1AE0">
      <w:pPr>
        <w:shd w:val="clear" w:color="auto" w:fill="FFFFFF"/>
        <w:spacing w:after="0" w:line="240" w:lineRule="auto"/>
        <w:jc w:val="center"/>
        <w:rPr>
          <w:rFonts w:ascii="Calibri" w:eastAsia="Times New Roman" w:hAnsi="Calibri" w:cs="Times New Roman"/>
          <w:i/>
          <w:iCs/>
          <w:color w:val="000000"/>
          <w:sz w:val="40"/>
          <w:szCs w:val="40"/>
          <w:lang w:eastAsia="ru-RU"/>
        </w:rPr>
      </w:pPr>
      <w:r w:rsidRPr="006A1AE0">
        <w:rPr>
          <w:rFonts w:ascii="Times New Roman" w:eastAsia="Times New Roman" w:hAnsi="Times New Roman" w:cs="Times New Roman"/>
          <w:b/>
          <w:bCs/>
          <w:color w:val="000000"/>
          <w:sz w:val="40"/>
          <w:szCs w:val="40"/>
          <w:lang w:eastAsia="ru-RU"/>
        </w:rPr>
        <w:t>«Воспитание культурно-гигиенических навыков</w:t>
      </w:r>
    </w:p>
    <w:p w:rsidR="006A1AE0" w:rsidRPr="006A1AE0" w:rsidRDefault="006A1AE0" w:rsidP="006A1AE0">
      <w:pPr>
        <w:shd w:val="clear" w:color="auto" w:fill="FFFFFF"/>
        <w:spacing w:after="0" w:line="240" w:lineRule="auto"/>
        <w:jc w:val="center"/>
        <w:rPr>
          <w:rFonts w:ascii="Calibri" w:eastAsia="Times New Roman" w:hAnsi="Calibri" w:cs="Times New Roman"/>
          <w:i/>
          <w:iCs/>
          <w:color w:val="000000"/>
          <w:sz w:val="40"/>
          <w:szCs w:val="40"/>
          <w:lang w:eastAsia="ru-RU"/>
        </w:rPr>
      </w:pPr>
      <w:r w:rsidRPr="006A1AE0">
        <w:rPr>
          <w:rFonts w:ascii="Times New Roman" w:eastAsia="Times New Roman" w:hAnsi="Times New Roman" w:cs="Times New Roman"/>
          <w:b/>
          <w:bCs/>
          <w:color w:val="000000"/>
          <w:sz w:val="40"/>
          <w:szCs w:val="40"/>
          <w:lang w:eastAsia="ru-RU"/>
        </w:rPr>
        <w:t>у детей младшего возраста»</w:t>
      </w:r>
    </w:p>
    <w:p w:rsidR="006A1AE0" w:rsidRDefault="006A1AE0" w:rsidP="006A1AE0">
      <w:pPr>
        <w:shd w:val="clear" w:color="auto" w:fill="FFFFFF"/>
        <w:spacing w:after="0" w:line="240" w:lineRule="auto"/>
        <w:ind w:firstLine="708"/>
        <w:jc w:val="both"/>
        <w:rPr>
          <w:rFonts w:ascii="Times New Roman" w:eastAsia="Times New Roman" w:hAnsi="Times New Roman" w:cs="Times New Roman"/>
          <w:color w:val="000000"/>
          <w:sz w:val="28"/>
          <w:lang w:eastAsia="ru-RU"/>
        </w:rPr>
      </w:pP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Все знают, что здоровье человека закладывается в детстве. Большое значение в охране и укреплении здоровья ребенка принадлежит его гигиеническому обучению и воспитанию.</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Гигиеническое воспитание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Приходить в детский сад с чистыми руками — это гигиеническое или общекультурное правило? Закрывать рот носовым платком при кашле? Не приходить в детский сад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 xml:space="preserve">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6A1AE0">
        <w:rPr>
          <w:rFonts w:ascii="Times New Roman" w:eastAsia="Times New Roman" w:hAnsi="Times New Roman" w:cs="Times New Roman"/>
          <w:color w:val="000000"/>
          <w:sz w:val="28"/>
          <w:lang w:eastAsia="ru-RU"/>
        </w:rPr>
        <w:t>которых</w:t>
      </w:r>
      <w:proofErr w:type="gramEnd"/>
      <w:r w:rsidRPr="006A1AE0">
        <w:rPr>
          <w:rFonts w:ascii="Times New Roman" w:eastAsia="Times New Roman" w:hAnsi="Times New Roman" w:cs="Times New Roman"/>
          <w:color w:val="000000"/>
          <w:sz w:val="28"/>
          <w:lang w:eastAsia="ru-RU"/>
        </w:rPr>
        <w:t xml:space="preserve">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К умыванию нужно подготовить мыло, полотенце и если нет крана и умывальника, то кувшин с водой и таз.</w:t>
      </w:r>
      <w:r w:rsidRPr="006A1AE0">
        <w:rPr>
          <w:rFonts w:ascii="Arial" w:eastAsia="Times New Roman" w:hAnsi="Arial" w:cs="Arial"/>
          <w:color w:val="000000"/>
          <w:lang w:eastAsia="ru-RU"/>
        </w:rPr>
        <w:t> </w:t>
      </w:r>
      <w:r w:rsidRPr="006A1AE0">
        <w:rPr>
          <w:rFonts w:ascii="Times New Roman" w:eastAsia="Times New Roman" w:hAnsi="Times New Roman" w:cs="Times New Roman"/>
          <w:color w:val="000000"/>
          <w:sz w:val="28"/>
          <w:lang w:eastAsia="ru-RU"/>
        </w:rPr>
        <w:t>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Умываться лучше всего раздетым до пояса или в трусиках и майке. Сначала надо хорошо вымыть руки с мылом под струей воды из-под крана или кувшина, но не в тазу. Руки следует намыливать один - два раза с обеих сторон и между пальцами, хорошо смыть мыльную пену, проверить чистоту ногтей. Затем уже чистыми руками мыть лицо, шею, уши.</w:t>
      </w:r>
      <w:r w:rsidRPr="006A1AE0">
        <w:rPr>
          <w:rFonts w:ascii="Arial" w:eastAsia="Times New Roman" w:hAnsi="Arial" w:cs="Arial"/>
          <w:color w:val="000000"/>
          <w:lang w:eastAsia="ru-RU"/>
        </w:rPr>
        <w:t> </w:t>
      </w:r>
      <w:r w:rsidRPr="006A1AE0">
        <w:rPr>
          <w:rFonts w:ascii="Times New Roman" w:eastAsia="Times New Roman" w:hAnsi="Times New Roman" w:cs="Times New Roman"/>
          <w:color w:val="000000"/>
          <w:sz w:val="28"/>
          <w:lang w:eastAsia="ru-RU"/>
        </w:rPr>
        <w:t>После умывания следует вытереться насухо чистым, сухим полотенцем. У каждого ребенка должно быть свое полотенце.</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Если полотенце, после того как им вытирались, остается чистым, значит, ребенок умылся хорошо.</w:t>
      </w:r>
      <w:r>
        <w:rPr>
          <w:rFonts w:ascii="Times New Roman" w:eastAsia="Times New Roman" w:hAnsi="Times New Roman" w:cs="Times New Roman"/>
          <w:color w:val="000000"/>
          <w:sz w:val="28"/>
          <w:lang w:eastAsia="ru-RU"/>
        </w:rPr>
        <w:t xml:space="preserve"> </w:t>
      </w:r>
      <w:r w:rsidRPr="006A1AE0">
        <w:rPr>
          <w:rFonts w:ascii="Times New Roman" w:eastAsia="Times New Roman" w:hAnsi="Times New Roman" w:cs="Times New Roman"/>
          <w:color w:val="000000"/>
          <w:sz w:val="28"/>
          <w:lang w:eastAsia="ru-RU"/>
        </w:rPr>
        <w:t>Ребенок в 4 года должен научиться самостоятельно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lastRenderedPageBreak/>
        <w:t>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 Требуют также ухода ногти на</w:t>
      </w:r>
      <w:r w:rsidR="00EA39C1">
        <w:rPr>
          <w:rFonts w:ascii="Times New Roman" w:eastAsia="Times New Roman" w:hAnsi="Times New Roman" w:cs="Times New Roman"/>
          <w:color w:val="000000"/>
          <w:sz w:val="28"/>
          <w:lang w:eastAsia="ru-RU"/>
        </w:rPr>
        <w:t xml:space="preserve"> пальцах рук и ног. Один раз в  неделю  </w:t>
      </w:r>
      <w:r w:rsidRPr="006A1AE0">
        <w:rPr>
          <w:rFonts w:ascii="Times New Roman" w:eastAsia="Times New Roman" w:hAnsi="Times New Roman" w:cs="Times New Roman"/>
          <w:color w:val="000000"/>
          <w:sz w:val="28"/>
          <w:lang w:eastAsia="ru-RU"/>
        </w:rPr>
        <w:t>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Особенно важно следить за чистотой рук. 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к здоровому.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w:t>
      </w:r>
    </w:p>
    <w:p w:rsidR="006A1AE0" w:rsidRPr="006A1AE0" w:rsidRDefault="006A1AE0" w:rsidP="006A1AE0">
      <w:pPr>
        <w:shd w:val="clear" w:color="auto" w:fill="FFFFFF"/>
        <w:spacing w:after="0" w:line="240" w:lineRule="auto"/>
        <w:ind w:firstLine="708"/>
        <w:jc w:val="both"/>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color w:val="000000"/>
          <w:sz w:val="28"/>
          <w:lang w:eastAsia="ru-RU"/>
        </w:rPr>
        <w:t>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w:t>
      </w:r>
    </w:p>
    <w:p w:rsidR="006A1AE0" w:rsidRDefault="006A1AE0" w:rsidP="006A1AE0">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A1AE0" w:rsidRDefault="006A1AE0" w:rsidP="006A1AE0">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A1AE0" w:rsidRDefault="006A1AE0" w:rsidP="006A1AE0">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A1AE0" w:rsidRDefault="006A1AE0" w:rsidP="006A1AE0">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A1AE0" w:rsidRPr="006A1AE0" w:rsidRDefault="006A1AE0" w:rsidP="006A1AE0">
      <w:pPr>
        <w:shd w:val="clear" w:color="auto" w:fill="FFFFFF"/>
        <w:spacing w:after="0" w:line="240" w:lineRule="auto"/>
        <w:jc w:val="center"/>
        <w:rPr>
          <w:rFonts w:ascii="Calibri" w:eastAsia="Times New Roman" w:hAnsi="Calibri" w:cs="Times New Roman"/>
          <w:i/>
          <w:iCs/>
          <w:color w:val="000000"/>
          <w:sz w:val="20"/>
          <w:szCs w:val="20"/>
          <w:lang w:eastAsia="ru-RU"/>
        </w:rPr>
      </w:pPr>
      <w:r w:rsidRPr="006A1AE0">
        <w:rPr>
          <w:rFonts w:ascii="Times New Roman" w:eastAsia="Times New Roman" w:hAnsi="Times New Roman" w:cs="Times New Roman"/>
          <w:b/>
          <w:bCs/>
          <w:color w:val="000000"/>
          <w:sz w:val="28"/>
          <w:lang w:eastAsia="ru-RU"/>
        </w:rPr>
        <w:lastRenderedPageBreak/>
        <w:t>Памятка для родителей</w:t>
      </w:r>
    </w:p>
    <w:p w:rsidR="006A1AE0" w:rsidRPr="006A1AE0" w:rsidRDefault="006A1AE0" w:rsidP="006A1AE0">
      <w:pPr>
        <w:numPr>
          <w:ilvl w:val="0"/>
          <w:numId w:val="1"/>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Старайтесь поддерживать стремление к самостоятельности у ребенка.</w:t>
      </w:r>
    </w:p>
    <w:p w:rsidR="006A1AE0" w:rsidRPr="006A1AE0" w:rsidRDefault="006A1AE0" w:rsidP="006A1AE0">
      <w:pPr>
        <w:numPr>
          <w:ilvl w:val="0"/>
          <w:numId w:val="2"/>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Поощряйте, хвалите, своего ребенка даже за небольшие достижения.</w:t>
      </w:r>
    </w:p>
    <w:p w:rsidR="006A1AE0" w:rsidRPr="006A1AE0" w:rsidRDefault="006A1AE0" w:rsidP="006A1AE0">
      <w:pPr>
        <w:numPr>
          <w:ilvl w:val="0"/>
          <w:numId w:val="3"/>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Навыки самообслуживания прививаются быстрее, если взрослый покажет и прокомментирует на примере, как, что и в каком порядке делать.</w:t>
      </w:r>
    </w:p>
    <w:p w:rsidR="006A1AE0" w:rsidRPr="006A1AE0" w:rsidRDefault="006A1AE0" w:rsidP="006A1AE0">
      <w:pPr>
        <w:numPr>
          <w:ilvl w:val="0"/>
          <w:numId w:val="4"/>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Нельзя торопить ребенка с выполнением какого-либо действия, надо дать ему возможность выполнять все спокойно, самостоятельно.</w:t>
      </w:r>
    </w:p>
    <w:p w:rsidR="006A1AE0" w:rsidRPr="006A1AE0" w:rsidRDefault="006A1AE0" w:rsidP="006A1AE0">
      <w:pPr>
        <w:numPr>
          <w:ilvl w:val="0"/>
          <w:numId w:val="5"/>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Если у малыша что-то не получается не спешите ему на помощь, пока он этого не попросит.</w:t>
      </w:r>
    </w:p>
    <w:p w:rsidR="006A1AE0" w:rsidRPr="006A1AE0" w:rsidRDefault="006A1AE0" w:rsidP="006A1AE0">
      <w:pPr>
        <w:numPr>
          <w:ilvl w:val="0"/>
          <w:numId w:val="6"/>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Старайтесь всегда поддерживать активность и эмоциональный настрой ребенка.</w:t>
      </w:r>
    </w:p>
    <w:p w:rsidR="006A1AE0" w:rsidRPr="006A1AE0" w:rsidRDefault="006A1AE0" w:rsidP="006A1AE0">
      <w:pPr>
        <w:numPr>
          <w:ilvl w:val="0"/>
          <w:numId w:val="7"/>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В процессе воспитания используйте потешки, стишки, личный пример.</w:t>
      </w:r>
    </w:p>
    <w:p w:rsidR="006A1AE0" w:rsidRPr="006A1AE0" w:rsidRDefault="006A1AE0" w:rsidP="006A1AE0">
      <w:pPr>
        <w:numPr>
          <w:ilvl w:val="0"/>
          <w:numId w:val="8"/>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Старайтесь использовать игровую ситуацию.</w:t>
      </w:r>
    </w:p>
    <w:p w:rsidR="006A1AE0" w:rsidRPr="006A1AE0" w:rsidRDefault="006A1AE0" w:rsidP="006A1AE0">
      <w:pPr>
        <w:numPr>
          <w:ilvl w:val="0"/>
          <w:numId w:val="9"/>
        </w:numPr>
        <w:shd w:val="clear" w:color="auto" w:fill="FFFFFF"/>
        <w:spacing w:after="0" w:line="240" w:lineRule="auto"/>
        <w:jc w:val="both"/>
        <w:rPr>
          <w:rFonts w:ascii="Calibri" w:eastAsia="Times New Roman" w:hAnsi="Calibri" w:cs="Arial"/>
          <w:i/>
          <w:iCs/>
          <w:color w:val="000000"/>
          <w:sz w:val="20"/>
          <w:szCs w:val="20"/>
          <w:lang w:eastAsia="ru-RU"/>
        </w:rPr>
      </w:pPr>
      <w:r w:rsidRPr="006A1AE0">
        <w:rPr>
          <w:rFonts w:ascii="Times New Roman" w:eastAsia="Times New Roman" w:hAnsi="Times New Roman" w:cs="Times New Roman"/>
          <w:color w:val="000000"/>
          <w:sz w:val="28"/>
          <w:lang w:eastAsia="ru-RU"/>
        </w:rPr>
        <w:t>Всегда придерживайтесь доброжелательного эмоционального настроя.</w:t>
      </w:r>
    </w:p>
    <w:p w:rsidR="004B0F08" w:rsidRDefault="004B0F08"/>
    <w:sectPr w:rsidR="004B0F08" w:rsidSect="006A1AE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009EC"/>
    <w:multiLevelType w:val="multilevel"/>
    <w:tmpl w:val="9B3A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E4785"/>
    <w:multiLevelType w:val="multilevel"/>
    <w:tmpl w:val="1C5A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E24CC"/>
    <w:multiLevelType w:val="multilevel"/>
    <w:tmpl w:val="B148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17892"/>
    <w:multiLevelType w:val="multilevel"/>
    <w:tmpl w:val="8B5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932E6A"/>
    <w:multiLevelType w:val="multilevel"/>
    <w:tmpl w:val="9F2C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B11FEA"/>
    <w:multiLevelType w:val="multilevel"/>
    <w:tmpl w:val="3A9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81021E"/>
    <w:multiLevelType w:val="multilevel"/>
    <w:tmpl w:val="CB72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B82F2F"/>
    <w:multiLevelType w:val="multilevel"/>
    <w:tmpl w:val="A67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0254ED"/>
    <w:multiLevelType w:val="multilevel"/>
    <w:tmpl w:val="8DB4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2"/>
  </w:num>
  <w:num w:numId="4">
    <w:abstractNumId w:val="0"/>
  </w:num>
  <w:num w:numId="5">
    <w:abstractNumId w:val="6"/>
  </w:num>
  <w:num w:numId="6">
    <w:abstractNumId w:val="7"/>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AE0"/>
    <w:rsid w:val="004B0F08"/>
    <w:rsid w:val="006A1AE0"/>
    <w:rsid w:val="00CF0970"/>
    <w:rsid w:val="00EA3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A1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1AE0"/>
  </w:style>
  <w:style w:type="paragraph" w:customStyle="1" w:styleId="c6">
    <w:name w:val="c6"/>
    <w:basedOn w:val="a"/>
    <w:rsid w:val="006A1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1AE0"/>
  </w:style>
  <w:style w:type="character" w:customStyle="1" w:styleId="c3">
    <w:name w:val="c3"/>
    <w:basedOn w:val="a0"/>
    <w:rsid w:val="006A1AE0"/>
  </w:style>
</w:styles>
</file>

<file path=word/webSettings.xml><?xml version="1.0" encoding="utf-8"?>
<w:webSettings xmlns:r="http://schemas.openxmlformats.org/officeDocument/2006/relationships" xmlns:w="http://schemas.openxmlformats.org/wordprocessingml/2006/main">
  <w:divs>
    <w:div w:id="6796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2020-04-22T10:38:00Z</dcterms:created>
  <dcterms:modified xsi:type="dcterms:W3CDTF">2020-04-22T11:39:00Z</dcterms:modified>
</cp:coreProperties>
</file>