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Муниципальное бюджетное дошкольное образовательное учреждение «Детский сад комбинированного вида № 16»</w:t>
      </w: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rPr>
          <w:rFonts w:ascii="Liberation Serif" w:eastAsia="SimSun" w:hAnsi="Liberation Serif" w:cs="Liberation Serif"/>
          <w:sz w:val="24"/>
          <w:szCs w:val="24"/>
        </w:rPr>
      </w:pPr>
    </w:p>
    <w:p w:rsidR="00EC759B" w:rsidRPr="00433C86" w:rsidRDefault="00EC759B" w:rsidP="00EC759B">
      <w:pPr>
        <w:spacing w:after="0" w:line="240" w:lineRule="auto"/>
        <w:rPr>
          <w:rFonts w:ascii="Liberation Serif" w:eastAsia="SimSun" w:hAnsi="Liberation Serif" w:cs="Liberation Serif"/>
          <w:sz w:val="24"/>
          <w:szCs w:val="24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Calibri" w:hAnsi="Liberation Serif" w:cs="Liberation Serif"/>
          <w:sz w:val="52"/>
          <w:szCs w:val="52"/>
        </w:rPr>
      </w:pPr>
      <w:r w:rsidRPr="00BE30F0">
        <w:rPr>
          <w:rFonts w:ascii="Liberation Serif" w:eastAsia="Calibri" w:hAnsi="Liberation Serif" w:cs="Liberation Serif"/>
          <w:sz w:val="52"/>
          <w:szCs w:val="52"/>
        </w:rPr>
        <w:t xml:space="preserve">Неделя психологии </w:t>
      </w:r>
    </w:p>
    <w:p w:rsidR="00EC759B" w:rsidRPr="00BE30F0" w:rsidRDefault="00EC759B" w:rsidP="00EC759B">
      <w:pPr>
        <w:spacing w:after="0" w:line="240" w:lineRule="auto"/>
        <w:jc w:val="center"/>
        <w:rPr>
          <w:rFonts w:ascii="Liberation Serif" w:eastAsia="Calibri" w:hAnsi="Liberation Serif" w:cs="Liberation Serif"/>
          <w:sz w:val="52"/>
          <w:szCs w:val="52"/>
        </w:rPr>
      </w:pPr>
      <w:r w:rsidRPr="00BE30F0">
        <w:rPr>
          <w:rFonts w:ascii="Liberation Serif" w:eastAsia="Calibri" w:hAnsi="Liberation Serif" w:cs="Liberation Serif"/>
          <w:sz w:val="52"/>
          <w:szCs w:val="52"/>
        </w:rPr>
        <w:t>в детском саду</w:t>
      </w:r>
    </w:p>
    <w:p w:rsidR="00EC759B" w:rsidRPr="00BE30F0" w:rsidRDefault="00EC759B" w:rsidP="00EC759B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color w:val="000000"/>
          <w:sz w:val="52"/>
          <w:szCs w:val="52"/>
        </w:rPr>
      </w:pPr>
      <w:r w:rsidRPr="00BE30F0">
        <w:rPr>
          <w:rFonts w:ascii="Liberation Serif" w:eastAsia="Calibri" w:hAnsi="Liberation Serif" w:cs="Liberation Serif"/>
          <w:b/>
          <w:bCs/>
          <w:noProof/>
          <w:color w:val="000000"/>
          <w:sz w:val="52"/>
          <w:szCs w:val="52"/>
          <w:lang w:eastAsia="ru-RU"/>
        </w:rPr>
        <w:t>«Скажем стрессу - нет!»</w:t>
      </w:r>
    </w:p>
    <w:p w:rsidR="00EC759B" w:rsidRPr="00BE30F0" w:rsidRDefault="00EC759B" w:rsidP="00EC759B">
      <w:pPr>
        <w:spacing w:after="0" w:line="240" w:lineRule="auto"/>
        <w:rPr>
          <w:rFonts w:ascii="Liberation Serif" w:eastAsia="Calibri" w:hAnsi="Liberation Serif" w:cs="Liberation Serif"/>
          <w:sz w:val="52"/>
          <w:szCs w:val="52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433C8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Составитель:</w:t>
      </w:r>
    </w:p>
    <w:p w:rsidR="00EC759B" w:rsidRDefault="00EC759B" w:rsidP="00EC759B">
      <w:pPr>
        <w:spacing w:after="0" w:line="240" w:lineRule="auto"/>
        <w:jc w:val="right"/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 xml:space="preserve">Колтышева Е. А. </w:t>
      </w:r>
    </w:p>
    <w:p w:rsidR="00EC759B" w:rsidRPr="00433C86" w:rsidRDefault="00EC759B" w:rsidP="00EC759B">
      <w:pPr>
        <w:spacing w:after="0" w:line="240" w:lineRule="auto"/>
        <w:jc w:val="right"/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</w:pPr>
      <w:r w:rsidRPr="00433C86"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 xml:space="preserve"> педагог-психолог</w:t>
      </w:r>
    </w:p>
    <w:p w:rsidR="00EC759B" w:rsidRPr="00433C86" w:rsidRDefault="00EC759B" w:rsidP="00EC759B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C759B" w:rsidRPr="00433C86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Дегтярск</w:t>
      </w:r>
      <w:r w:rsidRPr="00433C86">
        <w:rPr>
          <w:rFonts w:ascii="Liberation Serif" w:eastAsia="Times New Roman" w:hAnsi="Liberation Serif" w:cs="Liberation Serif"/>
          <w:sz w:val="24"/>
          <w:szCs w:val="24"/>
          <w:lang w:eastAsia="ru-RU"/>
        </w:rPr>
        <w:t>, 2021-2022 учебный год</w:t>
      </w: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СОДЕРЖАНИЕ</w:t>
      </w: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  <w:gridCol w:w="701"/>
      </w:tblGrid>
      <w:tr w:rsidR="00EC759B" w:rsidRPr="00836811" w:rsidTr="00D21E04">
        <w:tc>
          <w:tcPr>
            <w:tcW w:w="846" w:type="dxa"/>
          </w:tcPr>
          <w:p w:rsidR="00EC759B" w:rsidRPr="00836811" w:rsidRDefault="00EC759B" w:rsidP="00D21E0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</w:tcPr>
          <w:p w:rsidR="00EC759B" w:rsidRPr="00836811" w:rsidRDefault="00EC759B" w:rsidP="00D21E04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Пояснительная записка …………………………………………………..</w:t>
            </w:r>
          </w:p>
        </w:tc>
        <w:tc>
          <w:tcPr>
            <w:tcW w:w="701" w:type="dxa"/>
          </w:tcPr>
          <w:p w:rsidR="00EC759B" w:rsidRPr="00836811" w:rsidRDefault="00EC759B" w:rsidP="00D21E0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EC759B" w:rsidRPr="00836811" w:rsidTr="00D21E04">
        <w:tc>
          <w:tcPr>
            <w:tcW w:w="846" w:type="dxa"/>
          </w:tcPr>
          <w:p w:rsidR="00EC759B" w:rsidRPr="00836811" w:rsidRDefault="00EC759B" w:rsidP="00D21E0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:rsidR="00EC759B" w:rsidRPr="00836811" w:rsidRDefault="00EC759B" w:rsidP="00D21E04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Паспорт проекта………………………………………………………......</w:t>
            </w:r>
          </w:p>
        </w:tc>
        <w:tc>
          <w:tcPr>
            <w:tcW w:w="701" w:type="dxa"/>
          </w:tcPr>
          <w:p w:rsidR="00EC759B" w:rsidRPr="00836811" w:rsidRDefault="00EC759B" w:rsidP="00D21E0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</w:tr>
      <w:tr w:rsidR="00EC759B" w:rsidRPr="00836811" w:rsidTr="00D21E04">
        <w:tc>
          <w:tcPr>
            <w:tcW w:w="846" w:type="dxa"/>
          </w:tcPr>
          <w:p w:rsidR="00EC759B" w:rsidRPr="00836811" w:rsidRDefault="00EC759B" w:rsidP="00D21E0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7" w:type="dxa"/>
          </w:tcPr>
          <w:p w:rsidR="00EC759B" w:rsidRPr="00836811" w:rsidRDefault="00EC759B" w:rsidP="00D21E04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План мероприятий ………………………………………………………..</w:t>
            </w:r>
          </w:p>
        </w:tc>
        <w:tc>
          <w:tcPr>
            <w:tcW w:w="701" w:type="dxa"/>
          </w:tcPr>
          <w:p w:rsidR="00EC759B" w:rsidRPr="00836811" w:rsidRDefault="00EC759B" w:rsidP="00D21E0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  <w:tr w:rsidR="00EC759B" w:rsidRPr="00836811" w:rsidTr="00D21E04">
        <w:tc>
          <w:tcPr>
            <w:tcW w:w="846" w:type="dxa"/>
          </w:tcPr>
          <w:p w:rsidR="00EC759B" w:rsidRPr="00836811" w:rsidRDefault="00EC759B" w:rsidP="00D21E0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7" w:type="dxa"/>
          </w:tcPr>
          <w:p w:rsidR="00EC759B" w:rsidRPr="00836811" w:rsidRDefault="00EC759B" w:rsidP="00D21E04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Приложения……………………………………………………………….</w:t>
            </w:r>
          </w:p>
        </w:tc>
        <w:tc>
          <w:tcPr>
            <w:tcW w:w="701" w:type="dxa"/>
          </w:tcPr>
          <w:p w:rsidR="00EC759B" w:rsidRPr="00836811" w:rsidRDefault="00EC759B" w:rsidP="00D21E0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</w:tr>
    </w:tbl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ПОЯСНИТЕЛЬНАЯ ЗАПИСКА</w:t>
      </w: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Актуальность</w:t>
      </w:r>
    </w:p>
    <w:p w:rsidR="00EC759B" w:rsidRDefault="00EC759B" w:rsidP="00EC759B">
      <w:pPr>
        <w:spacing w:after="0" w:line="240" w:lineRule="auto"/>
        <w:ind w:firstLine="708"/>
        <w:jc w:val="both"/>
      </w:pP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Проблема управления стрессом очень актуальна в современном обществе. Стресс сопровождает человека повсеместно: детский сад, школа, работа, отношения в семье и с окружающими. Современный человек живёт в мире конкуренции и колоссального информационного потока. Практически ежедневно каждый человек испытывает стресс. В связи с этим знания о способах борьбы с ним необходимы для сохранения психического и физического здоровья.</w:t>
      </w:r>
      <w:r w:rsidRPr="00B9186D">
        <w:t xml:space="preserve"> </w:t>
      </w:r>
    </w:p>
    <w:p w:rsidR="00EC759B" w:rsidRDefault="00EC759B" w:rsidP="00EC759B">
      <w:pPr>
        <w:spacing w:after="0" w:line="240" w:lineRule="auto"/>
        <w:ind w:firstLine="708"/>
        <w:jc w:val="both"/>
      </w:pPr>
      <w:r>
        <w:rPr>
          <w:rStyle w:val="fontstyle01"/>
        </w:rPr>
        <w:t>Современный мир являет быстрые изменения во всех сферах жизни человека,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предопределяя высокий уровень переживаемого стресса у всех людей, а особенно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 детей. Уровень стресса определяется, с одной стороны, обстоятельствами,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которых оказался человек, а с другой стороны – внутренними ресурсами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сопротивления негативным обстоятельствам. Стресс считается главным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предиктором формирования всех видов поведения, нарушающих те или иные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социальные нормы, а также хронических заболеваний. Соответственно, снижение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уровня стресса – главная цель профилактики любых видов девиантного поведения.</w:t>
      </w:r>
    </w:p>
    <w:p w:rsidR="00EC759B" w:rsidRPr="00836811" w:rsidRDefault="00EC759B" w:rsidP="00EC759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Style w:val="fontstyle01"/>
        </w:rPr>
        <w:t>Деятельность по психолого-педагогическому сопровождению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образовательной организации направлена на развитие, актуализацию внутренних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ресурсов, способных обеспечить защищенность личности от стресса, риск развития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которого обусловлен влиянием на нее внешних угроз.</w:t>
      </w:r>
    </w:p>
    <w:p w:rsidR="00EC759B" w:rsidRPr="00836811" w:rsidRDefault="00EC759B" w:rsidP="00EC759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Цели и задачи проекта</w:t>
      </w:r>
    </w:p>
    <w:p w:rsidR="00EC759B" w:rsidRPr="00836811" w:rsidRDefault="00EC759B" w:rsidP="00EC759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Цель: </w:t>
      </w: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активизация совместной деятельности всех участников образовательного процесса: дети, педагоги, родители; формирование стрессоустойчивости у детей и взрослых.</w:t>
      </w:r>
    </w:p>
    <w:p w:rsidR="00EC759B" w:rsidRPr="00836811" w:rsidRDefault="00EC759B" w:rsidP="00EC759B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Задачи:</w:t>
      </w:r>
    </w:p>
    <w:p w:rsidR="00EC759B" w:rsidRDefault="00EC759B" w:rsidP="00EC75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содействовать психологическому просвещению, повышению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ихологической</w:t>
      </w:r>
    </w:p>
    <w:p w:rsidR="00EC759B" w:rsidRDefault="00EC759B" w:rsidP="00EC759B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грамотности участников образовательных отношений,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познакомить обучающихся, родителей (законных представителей),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основными закономерностями психического развития человека;</w:t>
      </w:r>
    </w:p>
    <w:p w:rsidR="00EC759B" w:rsidRPr="008D652A" w:rsidRDefault="00EC759B" w:rsidP="00EC75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создать условия для формирования интереса к психологической науке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у участников образовательных отношений, сформировать потребность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психологических знаниях и умениях на разных возрастных уровнях, в том числе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посредством популяризации новых исследований в области психологии;</w:t>
      </w:r>
    </w:p>
    <w:p w:rsidR="00EC759B" w:rsidRPr="00B9186D" w:rsidRDefault="00EC759B" w:rsidP="00EC75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содействовать личностному росту, развитию психологических ресурсов</w:t>
      </w:r>
    </w:p>
    <w:p w:rsidR="00EC759B" w:rsidRPr="00B9186D" w:rsidRDefault="00EC759B" w:rsidP="00EC75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личности участников образовательных отношений;</w:t>
      </w:r>
    </w:p>
    <w:p w:rsidR="00EC759B" w:rsidRPr="008D652A" w:rsidRDefault="00EC759B" w:rsidP="00EC75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формировать условия для оказания психологической поддержки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обучающихся и помощи им в самораскрытии и саморазвитии;</w:t>
      </w:r>
    </w:p>
    <w:p w:rsidR="00EC759B" w:rsidRPr="008D652A" w:rsidRDefault="00EC759B" w:rsidP="00EC75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содействовать созданию благоприятного социально-психологического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климата в образовательной среде, условий для эффективной социализации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социально-психологической адаптации обучающихся;</w:t>
      </w:r>
    </w:p>
    <w:p w:rsidR="00EC759B" w:rsidRPr="008D652A" w:rsidRDefault="00EC759B" w:rsidP="00EC75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создать условия, способствующие формированию ответственного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отношения участников образовательных отношений к собственному психическому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здоровью и психическому здоровью окружающих;</w:t>
      </w:r>
    </w:p>
    <w:p w:rsidR="00EC759B" w:rsidRPr="008D652A" w:rsidRDefault="00EC759B" w:rsidP="00EC75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186D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формировать условия для популяризации деятельности по оказанию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психолого-педагогической помощи и поддержки, а также повышения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D652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ее доступности в системе образования.</w:t>
      </w:r>
    </w:p>
    <w:p w:rsidR="00EC759B" w:rsidRPr="00B9186D" w:rsidRDefault="00EC759B" w:rsidP="00EC759B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Планируемые результаты</w:t>
      </w:r>
    </w:p>
    <w:p w:rsidR="00EC759B" w:rsidRPr="00836811" w:rsidRDefault="00EC759B" w:rsidP="00EC759B">
      <w:pPr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дети и взрослые владеют способами управления своим эмоциональным состоянием;</w:t>
      </w:r>
    </w:p>
    <w:p w:rsidR="00EC759B" w:rsidRPr="00836811" w:rsidRDefault="00EC759B" w:rsidP="00EC759B">
      <w:pPr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появление интереса к деятельности педагога-психолога ДОУ;</w:t>
      </w:r>
    </w:p>
    <w:p w:rsidR="00EC759B" w:rsidRPr="00836811" w:rsidRDefault="00EC759B" w:rsidP="00EC759B">
      <w:pPr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вовлеченность родителей в жизнь детского сада;</w:t>
      </w:r>
    </w:p>
    <w:p w:rsidR="00EC759B" w:rsidRPr="00836811" w:rsidRDefault="00EC759B" w:rsidP="00EC759B">
      <w:pPr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повышение уровня информированности родителей об особенностях развития детей.</w:t>
      </w: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ПАСПОРТ ПРОЕКТА</w:t>
      </w: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162"/>
      </w:tblGrid>
      <w:tr w:rsidR="00EC759B" w:rsidRPr="00836811" w:rsidTr="00D21E04">
        <w:trPr>
          <w:jc w:val="center"/>
        </w:trPr>
        <w:tc>
          <w:tcPr>
            <w:tcW w:w="2977" w:type="dxa"/>
          </w:tcPr>
          <w:p w:rsidR="00EC759B" w:rsidRPr="00836811" w:rsidRDefault="00EC759B" w:rsidP="00D21E04">
            <w:pPr>
              <w:tabs>
                <w:tab w:val="left" w:pos="2565"/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Автор проекта</w:t>
            </w:r>
          </w:p>
        </w:tc>
        <w:tc>
          <w:tcPr>
            <w:tcW w:w="7162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Колтышева Е.А</w:t>
            </w: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., педагог-психолог</w:t>
            </w:r>
          </w:p>
        </w:tc>
      </w:tr>
      <w:tr w:rsidR="00EC759B" w:rsidRPr="00836811" w:rsidTr="00D21E04">
        <w:trPr>
          <w:jc w:val="center"/>
        </w:trPr>
        <w:tc>
          <w:tcPr>
            <w:tcW w:w="2977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Полное наименование проекта</w:t>
            </w:r>
          </w:p>
        </w:tc>
        <w:tc>
          <w:tcPr>
            <w:tcW w:w="7162" w:type="dxa"/>
          </w:tcPr>
          <w:p w:rsidR="00EC759B" w:rsidRPr="00836811" w:rsidRDefault="00EC759B" w:rsidP="00D21E04">
            <w:pPr>
              <w:tabs>
                <w:tab w:val="left" w:pos="660"/>
                <w:tab w:val="left" w:pos="558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Неделя психологии в детском саду: «Скажем стрессу-нет!»</w:t>
            </w:r>
          </w:p>
        </w:tc>
      </w:tr>
      <w:tr w:rsidR="00EC759B" w:rsidRPr="00836811" w:rsidTr="00D21E04">
        <w:trPr>
          <w:jc w:val="center"/>
        </w:trPr>
        <w:tc>
          <w:tcPr>
            <w:tcW w:w="2977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Цель проекта</w:t>
            </w:r>
          </w:p>
        </w:tc>
        <w:tc>
          <w:tcPr>
            <w:tcW w:w="7162" w:type="dxa"/>
            <w:shd w:val="clear" w:color="auto" w:fill="FFFFFF"/>
          </w:tcPr>
          <w:p w:rsidR="00EC759B" w:rsidRPr="00836811" w:rsidRDefault="00EC759B" w:rsidP="00D21E0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активизация совместной деятельности всех участников образовательного процесса: дети, педагоги, родители; формирование стрессоустойчивости у детей и взрослых.</w:t>
            </w:r>
          </w:p>
        </w:tc>
      </w:tr>
      <w:tr w:rsidR="00EC759B" w:rsidRPr="00836811" w:rsidTr="00D21E04">
        <w:trPr>
          <w:jc w:val="center"/>
        </w:trPr>
        <w:tc>
          <w:tcPr>
            <w:tcW w:w="2977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Сроки</w:t>
            </w:r>
          </w:p>
        </w:tc>
        <w:tc>
          <w:tcPr>
            <w:tcW w:w="7162" w:type="dxa"/>
          </w:tcPr>
          <w:p w:rsidR="00EC759B" w:rsidRPr="00836811" w:rsidRDefault="00EC759B" w:rsidP="00D21E04">
            <w:pPr>
              <w:tabs>
                <w:tab w:val="left" w:pos="1860"/>
                <w:tab w:val="center" w:pos="2795"/>
                <w:tab w:val="left" w:pos="558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Краткосрочный – 1 неделя</w:t>
            </w:r>
          </w:p>
        </w:tc>
      </w:tr>
      <w:tr w:rsidR="00EC759B" w:rsidRPr="00836811" w:rsidTr="00D21E04">
        <w:trPr>
          <w:jc w:val="center"/>
        </w:trPr>
        <w:tc>
          <w:tcPr>
            <w:tcW w:w="2977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Участники</w:t>
            </w:r>
          </w:p>
        </w:tc>
        <w:tc>
          <w:tcPr>
            <w:tcW w:w="7162" w:type="dxa"/>
          </w:tcPr>
          <w:p w:rsidR="00EC759B" w:rsidRPr="00836811" w:rsidRDefault="00EC759B" w:rsidP="00D21E04">
            <w:pPr>
              <w:tabs>
                <w:tab w:val="left" w:pos="660"/>
                <w:tab w:val="left" w:pos="558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Дети; родители; педагоги.</w:t>
            </w:r>
          </w:p>
        </w:tc>
      </w:tr>
      <w:tr w:rsidR="00EC759B" w:rsidRPr="00836811" w:rsidTr="00D21E04">
        <w:trPr>
          <w:jc w:val="center"/>
        </w:trPr>
        <w:tc>
          <w:tcPr>
            <w:tcW w:w="2977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7162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Информационно-практико-ориентированный</w:t>
            </w:r>
          </w:p>
        </w:tc>
      </w:tr>
      <w:tr w:rsidR="00EC759B" w:rsidRPr="00836811" w:rsidTr="00D21E04">
        <w:trPr>
          <w:jc w:val="center"/>
        </w:trPr>
        <w:tc>
          <w:tcPr>
            <w:tcW w:w="2977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По территории реализации</w:t>
            </w:r>
          </w:p>
        </w:tc>
        <w:tc>
          <w:tcPr>
            <w:tcW w:w="7162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Внутренний, так как проект реализуется внутри дошкольного учреждения</w:t>
            </w:r>
          </w:p>
        </w:tc>
      </w:tr>
      <w:tr w:rsidR="00EC759B" w:rsidRPr="00836811" w:rsidTr="00D21E04">
        <w:trPr>
          <w:jc w:val="center"/>
        </w:trPr>
        <w:tc>
          <w:tcPr>
            <w:tcW w:w="2977" w:type="dxa"/>
          </w:tcPr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Этапы реализации проекта</w:t>
            </w:r>
          </w:p>
          <w:p w:rsidR="00EC759B" w:rsidRPr="00836811" w:rsidRDefault="00EC759B" w:rsidP="00D21E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7162" w:type="dxa"/>
          </w:tcPr>
          <w:p w:rsidR="00EC759B" w:rsidRPr="00836811" w:rsidRDefault="00EC759B" w:rsidP="00EC759B">
            <w:pPr>
              <w:numPr>
                <w:ilvl w:val="0"/>
                <w:numId w:val="3"/>
              </w:numPr>
              <w:tabs>
                <w:tab w:val="left" w:pos="5580"/>
              </w:tabs>
              <w:spacing w:after="0" w:line="240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Подготовительный;</w:t>
            </w:r>
          </w:p>
          <w:p w:rsidR="00EC759B" w:rsidRPr="00836811" w:rsidRDefault="00EC759B" w:rsidP="00EC759B">
            <w:pPr>
              <w:numPr>
                <w:ilvl w:val="0"/>
                <w:numId w:val="3"/>
              </w:numPr>
              <w:tabs>
                <w:tab w:val="left" w:pos="5580"/>
              </w:tabs>
              <w:spacing w:after="0" w:line="240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Практический;</w:t>
            </w:r>
          </w:p>
          <w:p w:rsidR="00EC759B" w:rsidRPr="00836811" w:rsidRDefault="00EC759B" w:rsidP="00EC759B">
            <w:pPr>
              <w:numPr>
                <w:ilvl w:val="0"/>
                <w:numId w:val="3"/>
              </w:numPr>
              <w:tabs>
                <w:tab w:val="left" w:pos="5580"/>
              </w:tabs>
              <w:spacing w:after="0" w:line="240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Аналитико-рефлексивный.</w:t>
            </w:r>
          </w:p>
        </w:tc>
      </w:tr>
    </w:tbl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  <w:sectPr w:rsidR="00EC759B" w:rsidRPr="00836811" w:rsidSect="001A2F0A">
          <w:footerReference w:type="default" r:id="rId7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EC759B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68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 МЕРОПРИЯТИЙ</w:t>
      </w:r>
    </w:p>
    <w:p w:rsidR="00EC759B" w:rsidRPr="00836811" w:rsidRDefault="00EC759B" w:rsidP="00EC759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1887"/>
        <w:gridCol w:w="3748"/>
        <w:gridCol w:w="2507"/>
        <w:gridCol w:w="2636"/>
        <w:gridCol w:w="2225"/>
      </w:tblGrid>
      <w:tr w:rsidR="00EC759B" w:rsidRPr="00836811" w:rsidTr="00D21E04">
        <w:tc>
          <w:tcPr>
            <w:tcW w:w="2648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Цель мероприятия</w:t>
            </w:r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Участники</w:t>
            </w:r>
          </w:p>
        </w:tc>
        <w:tc>
          <w:tcPr>
            <w:tcW w:w="2694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Ответственный</w:t>
            </w: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Подготовка сценариев мероприятий со всеми участниками образовательных отношений. </w:t>
            </w:r>
          </w:p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Изучение литературы.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18.04.2022</w:t>
            </w:r>
          </w:p>
        </w:tc>
        <w:tc>
          <w:tcPr>
            <w:tcW w:w="3842" w:type="dxa"/>
            <w:shd w:val="clear" w:color="auto" w:fill="FFFFFF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Повышение профессионального уровня педагога-психолога.</w:t>
            </w:r>
          </w:p>
        </w:tc>
        <w:tc>
          <w:tcPr>
            <w:tcW w:w="2409" w:type="dxa"/>
            <w:shd w:val="clear" w:color="auto" w:fill="FFFFFF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Педагог-психолог</w:t>
            </w:r>
          </w:p>
        </w:tc>
        <w:tc>
          <w:tcPr>
            <w:tcW w:w="2694" w:type="dxa"/>
            <w:shd w:val="clear" w:color="auto" w:fill="FFFFFF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126" w:type="dxa"/>
            <w:shd w:val="clear" w:color="auto" w:fill="FFFFFF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Педагог-психолог</w:t>
            </w:r>
          </w:p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Распространение объявления о недели психологии в детском саду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18.04.2022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Информирование родителей и педагогов о проведении недели психологии.</w:t>
            </w:r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Родители, педагоги</w:t>
            </w:r>
          </w:p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C759B" w:rsidRPr="00836811" w:rsidRDefault="00422EBE" w:rsidP="00422EB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Раздевалки в группах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Педагог-психолог, воспитатели</w:t>
            </w:r>
          </w:p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EC759B" w:rsidRPr="00836811" w:rsidRDefault="00422EBE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Создание «газеты» «Копилка способов</w:t>
            </w:r>
            <w:r w:rsidR="00EC759B"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борьбы со стрессом»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19.04.2022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Создание копилки способов, позволяющих снять стресс.</w:t>
            </w:r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Педагоги, родители</w:t>
            </w:r>
          </w:p>
        </w:tc>
        <w:tc>
          <w:tcPr>
            <w:tcW w:w="2694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Помещение группы</w:t>
            </w:r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Педагог-психолог, воспитатели</w:t>
            </w: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422EBE" w:rsidRDefault="00422EBE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Стендовая информация «Про стресс у детей»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19.04.2022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Повышение психологической компетентности родителей в вопросах воспитания и развития детей</w:t>
            </w:r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2694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Раздевалка в группе, сайт детского сада</w:t>
            </w:r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Педагог-психолог</w:t>
            </w: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Тренинг с </w:t>
            </w:r>
            <w:r w:rsidR="00E071E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педагогами «Хорошее настроение-залог успеха!</w:t>
            </w: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20.04.2022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bookmarkStart w:id="1" w:name="_Hlk101003408"/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Профилактика стрессового состояния. Обучение педагогов способам справляться со стрессом и негативными эмоциями.</w:t>
            </w:r>
            <w:bookmarkEnd w:id="1"/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Педагоги</w:t>
            </w:r>
          </w:p>
        </w:tc>
        <w:tc>
          <w:tcPr>
            <w:tcW w:w="2694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Музыкальный зал</w:t>
            </w:r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Педагог-психолог</w:t>
            </w: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Стендовая информация для педагогов «Как снизить стресс?»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20.04.2022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Дать рекомендации педагогам по снижению стресса.</w:t>
            </w:r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Педагоги ДОУ</w:t>
            </w:r>
          </w:p>
        </w:tc>
        <w:tc>
          <w:tcPr>
            <w:tcW w:w="2694" w:type="dxa"/>
            <w:shd w:val="clear" w:color="auto" w:fill="auto"/>
          </w:tcPr>
          <w:p w:rsidR="00EC759B" w:rsidRPr="00836811" w:rsidRDefault="00EC759B" w:rsidP="00422EB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Стенд в главном холле</w:t>
            </w:r>
            <w:r w:rsidR="00422EBE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22EBE"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сайт детского сада</w:t>
            </w:r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Педагог-психолог</w:t>
            </w: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422EBE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Игровой тренинг с детьми </w:t>
            </w:r>
          </w:p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«Скажем </w:t>
            </w:r>
            <w:r w:rsidR="00422EBE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дружно - стрессу </w:t>
            </w:r>
            <w:r w:rsidRPr="00836811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нет!»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20.04.2022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Обеспечение детям психологической разгрузки, снижение эмоционального следствия возможного стресса.</w:t>
            </w:r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Дети подготовительного возраста</w:t>
            </w:r>
          </w:p>
        </w:tc>
        <w:tc>
          <w:tcPr>
            <w:tcW w:w="2694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Помещение группы</w:t>
            </w:r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Педагог-психолог</w:t>
            </w: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  <w:r w:rsidRPr="00836811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Игровой тренинг с детьми «Учимся справляться со злостью»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21.04.2022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Отреагирование актуальных эмоций и чувств. Обучение детей приемлемым способам выражение чувства «гнева».</w:t>
            </w:r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Дети старшего дошкольного возраста</w:t>
            </w:r>
          </w:p>
        </w:tc>
        <w:tc>
          <w:tcPr>
            <w:tcW w:w="2694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Помещение группы</w:t>
            </w:r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hAnsi="Liberation Serif" w:cs="Liberation Serif"/>
                <w:sz w:val="28"/>
                <w:szCs w:val="28"/>
              </w:rPr>
              <w:t>Педагог-психолог</w:t>
            </w:r>
          </w:p>
        </w:tc>
      </w:tr>
      <w:tr w:rsidR="00EC759B" w:rsidRPr="00836811" w:rsidTr="00D21E04">
        <w:tc>
          <w:tcPr>
            <w:tcW w:w="2648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Подведение итогов недели психологии в детском саду. </w:t>
            </w:r>
          </w:p>
        </w:tc>
        <w:tc>
          <w:tcPr>
            <w:tcW w:w="1903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22.04.2022</w:t>
            </w:r>
          </w:p>
        </w:tc>
        <w:tc>
          <w:tcPr>
            <w:tcW w:w="3842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Написание отчёта о проведённом мероприятии. Публикация фотографий на сайте ДОУ.</w:t>
            </w:r>
          </w:p>
        </w:tc>
        <w:tc>
          <w:tcPr>
            <w:tcW w:w="2409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Педагог-психолог</w:t>
            </w:r>
          </w:p>
        </w:tc>
        <w:tc>
          <w:tcPr>
            <w:tcW w:w="2694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126" w:type="dxa"/>
            <w:shd w:val="clear" w:color="auto" w:fill="auto"/>
          </w:tcPr>
          <w:p w:rsidR="00EC759B" w:rsidRPr="00836811" w:rsidRDefault="00EC759B" w:rsidP="00D21E0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36811">
              <w:rPr>
                <w:rFonts w:ascii="Liberation Serif" w:eastAsia="Calibri" w:hAnsi="Liberation Serif" w:cs="Liberation Serif"/>
                <w:sz w:val="28"/>
                <w:szCs w:val="28"/>
              </w:rPr>
              <w:t>Педагог-психолог</w:t>
            </w:r>
          </w:p>
        </w:tc>
      </w:tr>
    </w:tbl>
    <w:p w:rsidR="00EC759B" w:rsidRPr="00836811" w:rsidRDefault="00EC759B" w:rsidP="00EC759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C718F" w:rsidRDefault="00AC718F"/>
    <w:sectPr w:rsidR="00AC718F" w:rsidSect="001A2F0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FC" w:rsidRDefault="002654FC">
      <w:pPr>
        <w:spacing w:after="0" w:line="240" w:lineRule="auto"/>
      </w:pPr>
      <w:r>
        <w:separator/>
      </w:r>
    </w:p>
  </w:endnote>
  <w:endnote w:type="continuationSeparator" w:id="0">
    <w:p w:rsidR="002654FC" w:rsidRDefault="0026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147223"/>
      <w:docPartObj>
        <w:docPartGallery w:val="Page Numbers (Bottom of Page)"/>
        <w:docPartUnique/>
      </w:docPartObj>
    </w:sdtPr>
    <w:sdtEndPr/>
    <w:sdtContent>
      <w:p w:rsidR="0063321B" w:rsidRDefault="00EC759B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B29016" wp14:editId="1E4E618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Блок-схема: альтернативный процесс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21B" w:rsidRDefault="00EC759B">
                              <w:pPr>
                                <w:pStyle w:val="a4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654FC" w:rsidRPr="002654FC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B2901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" filled="f" fillcolor="#5c83b4" stroked="f" strokecolor="#737373">
                  <v:textbox>
                    <w:txbxContent>
                      <w:p w:rsidR="0063321B" w:rsidRDefault="00EC759B">
                        <w:pPr>
                          <w:pStyle w:val="a4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654FC" w:rsidRPr="002654FC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FC" w:rsidRDefault="002654FC">
      <w:pPr>
        <w:spacing w:after="0" w:line="240" w:lineRule="auto"/>
      </w:pPr>
      <w:r>
        <w:separator/>
      </w:r>
    </w:p>
  </w:footnote>
  <w:footnote w:type="continuationSeparator" w:id="0">
    <w:p w:rsidR="002654FC" w:rsidRDefault="00265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6FCC"/>
    <w:multiLevelType w:val="hybridMultilevel"/>
    <w:tmpl w:val="8582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5E81"/>
    <w:multiLevelType w:val="hybridMultilevel"/>
    <w:tmpl w:val="9DFC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240E9"/>
    <w:multiLevelType w:val="hybridMultilevel"/>
    <w:tmpl w:val="E122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53"/>
    <w:rsid w:val="002654FC"/>
    <w:rsid w:val="00422EBE"/>
    <w:rsid w:val="006858E0"/>
    <w:rsid w:val="008A7F53"/>
    <w:rsid w:val="00AC718F"/>
    <w:rsid w:val="00E071E1"/>
    <w:rsid w:val="00E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011C"/>
  <w15:chartTrackingRefBased/>
  <w15:docId w15:val="{60D4E3EC-A1D8-46B3-9425-D3587138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59B"/>
    <w:pPr>
      <w:spacing w:after="22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C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C759B"/>
  </w:style>
  <w:style w:type="character" w:customStyle="1" w:styleId="fontstyle01">
    <w:name w:val="fontstyle01"/>
    <w:basedOn w:val="a0"/>
    <w:rsid w:val="00EC759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2022-04-21T11:19:00Z</dcterms:created>
  <dcterms:modified xsi:type="dcterms:W3CDTF">2022-05-02T10:08:00Z</dcterms:modified>
</cp:coreProperties>
</file>