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A2" w:rsidRPr="004C7CA2" w:rsidRDefault="00DE60E0" w:rsidP="00DE60E0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C7CA2">
        <w:rPr>
          <w:rFonts w:ascii="Liberation Serif" w:hAnsi="Liberation Serif" w:cs="Liberation Serif"/>
          <w:b/>
          <w:sz w:val="26"/>
          <w:szCs w:val="26"/>
        </w:rPr>
        <w:t xml:space="preserve">Разъяснения об изменении </w:t>
      </w:r>
      <w:r w:rsidR="00BA3F81">
        <w:rPr>
          <w:rFonts w:ascii="Liberation Serif" w:hAnsi="Liberation Serif" w:cs="Liberation Serif"/>
          <w:b/>
          <w:sz w:val="26"/>
          <w:szCs w:val="26"/>
        </w:rPr>
        <w:t xml:space="preserve">при прохождении </w:t>
      </w:r>
      <w:r w:rsidR="004C7CA2" w:rsidRPr="004C7CA2">
        <w:rPr>
          <w:rFonts w:ascii="Liberation Serif" w:hAnsi="Liberation Serif" w:cs="Liberation Serif"/>
          <w:b/>
          <w:sz w:val="26"/>
          <w:szCs w:val="26"/>
        </w:rPr>
        <w:t xml:space="preserve">аттестации </w:t>
      </w:r>
    </w:p>
    <w:p w:rsidR="004C7CA2" w:rsidRDefault="00BA3F81" w:rsidP="00DE60E0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педагогическими работниками</w:t>
      </w:r>
      <w:r w:rsidR="004C7CA2" w:rsidRPr="004C7CA2">
        <w:rPr>
          <w:rFonts w:ascii="Liberation Serif" w:hAnsi="Liberation Serif" w:cs="Liberation Serif"/>
          <w:b/>
          <w:sz w:val="26"/>
          <w:szCs w:val="26"/>
        </w:rPr>
        <w:t xml:space="preserve"> на первую и высшую </w:t>
      </w:r>
    </w:p>
    <w:p w:rsidR="00DE60E0" w:rsidRPr="004C7CA2" w:rsidRDefault="004C7CA2" w:rsidP="00DE60E0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C7CA2">
        <w:rPr>
          <w:rFonts w:ascii="Liberation Serif" w:hAnsi="Liberation Serif" w:cs="Liberation Serif"/>
          <w:b/>
          <w:sz w:val="26"/>
          <w:szCs w:val="26"/>
        </w:rPr>
        <w:t>квалификационные категории</w:t>
      </w:r>
      <w:bookmarkStart w:id="0" w:name="_GoBack"/>
      <w:bookmarkEnd w:id="0"/>
    </w:p>
    <w:p w:rsidR="004C7CA2" w:rsidRDefault="004C7CA2" w:rsidP="00DE60E0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DE60E0" w:rsidRDefault="00DE60E0" w:rsidP="00DE60E0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Министерство образования Свердловской области (далее – Министерство) информирует о следующем.</w:t>
      </w:r>
    </w:p>
    <w:p w:rsidR="00DE60E0" w:rsidRDefault="00DE60E0" w:rsidP="00DE60E0">
      <w:pPr>
        <w:ind w:firstLine="709"/>
        <w:jc w:val="both"/>
        <w:textAlignment w:val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На заседании аттестационной комиссии Министерства (далее – АК) 25.11.2025 с участием председателя </w:t>
      </w:r>
      <w:r>
        <w:rPr>
          <w:rFonts w:ascii="Liberation Serif" w:hAnsi="Liberation Serif" w:cs="Liberation Serif"/>
          <w:sz w:val="26"/>
          <w:szCs w:val="26"/>
        </w:rPr>
        <w:t>Свердловской областной организации Профессионального союза работников народного образования и науки Российской Федерации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рассмотрен вопрос о снижении бюрократической нагрузки при прохождении педагогическими работниками аттестации на первую и высшую квалификационные категории. В целях снижения бюрократической нагрузки при прохождении педагогическими работниками аттестации на первую и высшую квалификационные категории приняты решения: </w:t>
      </w:r>
    </w:p>
    <w:p w:rsidR="00DE60E0" w:rsidRDefault="00DE60E0" w:rsidP="00DE60E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textAlignment w:val="auto"/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об исключении информационно-аналитической справки работодателя как обязательного документа при проведении аттестации педагогических работников;</w:t>
      </w:r>
    </w:p>
    <w:p w:rsidR="00DE60E0" w:rsidRDefault="00DE60E0" w:rsidP="00DE60E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textAlignment w:val="auto"/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об изменении подходов к фиксированию результатов профессиональной деятельности педагогических работников: переход от баллов к оценке в формате наличие/отсутствие результата.</w:t>
      </w:r>
    </w:p>
    <w:p w:rsidR="00DE60E0" w:rsidRDefault="00DE60E0" w:rsidP="00DE60E0">
      <w:pPr>
        <w:pStyle w:val="a3"/>
        <w:spacing w:line="240" w:lineRule="auto"/>
        <w:ind w:left="0" w:firstLine="709"/>
        <w:jc w:val="both"/>
        <w:textAlignment w:val="auto"/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Показатели, на основе которых устанавливаются квалификационные категории, утверждены пунктами 35 и 36 Порядка проведения аттестации педагогических работников организаций, осуществляющих образовательную деятельность, утвержденного</w:t>
      </w:r>
      <w:r>
        <w:rPr>
          <w:rFonts w:ascii="Liberation Serif" w:hAnsi="Liberation Serif" w:cs="Liberation Serif"/>
          <w:sz w:val="26"/>
          <w:szCs w:val="26"/>
        </w:rPr>
        <w:t xml:space="preserve"> приказом 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Министерства просвещения Российской Федерации от 24.03.2023 № 196 (далее – Порядок аттестации).</w:t>
      </w:r>
    </w:p>
    <w:p w:rsidR="00DE60E0" w:rsidRDefault="00DE60E0" w:rsidP="00DE60E0">
      <w:pPr>
        <w:pStyle w:val="a3"/>
        <w:spacing w:line="240" w:lineRule="auto"/>
        <w:ind w:left="0" w:firstLine="709"/>
        <w:jc w:val="both"/>
        <w:textAlignment w:val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В связи с вышесказанным сообщаем следующее.</w:t>
      </w:r>
    </w:p>
    <w:p w:rsidR="00DE60E0" w:rsidRDefault="00DE60E0" w:rsidP="00DE60E0">
      <w:pPr>
        <w:pStyle w:val="a3"/>
        <w:spacing w:line="240" w:lineRule="auto"/>
        <w:ind w:left="0" w:firstLine="709"/>
        <w:jc w:val="both"/>
        <w:textAlignment w:val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Для успешного прохождения аттестации педагогическими работниками АК рекомендует руководителям образовательных организаций (далее – руководитель ОО) обеспечить своевременную и качественную подготовку: </w:t>
      </w:r>
    </w:p>
    <w:p w:rsidR="00DE60E0" w:rsidRDefault="00DE60E0" w:rsidP="00DE60E0">
      <w:pPr>
        <w:pStyle w:val="a3"/>
        <w:spacing w:line="240" w:lineRule="auto"/>
        <w:ind w:left="0" w:firstLine="709"/>
        <w:jc w:val="both"/>
        <w:textAlignment w:val="auto"/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1) сведений о результатах освоения </w:t>
      </w:r>
      <w:r>
        <w:rPr>
          <w:rFonts w:ascii="Liberation Serif" w:hAnsi="Liberation Serif" w:cs="Liberation Serif"/>
          <w:iCs/>
          <w:color w:val="000000"/>
          <w:sz w:val="26"/>
          <w:szCs w:val="26"/>
        </w:rPr>
        <w:t xml:space="preserve">обучающимися образовательных программ, </w:t>
      </w:r>
      <w:r>
        <w:rPr>
          <w:rFonts w:ascii="Liberation Serif" w:hAnsi="Liberation Serif" w:cs="Liberation Serif"/>
          <w:iCs/>
          <w:color w:val="000000"/>
          <w:sz w:val="26"/>
          <w:szCs w:val="26"/>
        </w:rPr>
        <w:br/>
        <w:t>в том числе в области искусств, физической культуры и спорта, по итогам мониторингов и иных форм контроля, проводимых организацией;</w:t>
      </w:r>
    </w:p>
    <w:p w:rsidR="00DE60E0" w:rsidRDefault="00DE60E0" w:rsidP="00DE60E0">
      <w:pPr>
        <w:pStyle w:val="a3"/>
        <w:spacing w:line="240" w:lineRule="auto"/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6"/>
          <w:szCs w:val="26"/>
        </w:rPr>
        <w:t xml:space="preserve">2) сведений о результатах освоения обучающимися образовательных программ </w:t>
      </w:r>
      <w:r>
        <w:rPr>
          <w:rFonts w:ascii="Liberation Serif" w:hAnsi="Liberation Serif" w:cs="Liberation Serif"/>
          <w:sz w:val="26"/>
          <w:szCs w:val="26"/>
        </w:rPr>
        <w:br/>
        <w:t xml:space="preserve">по итогам мониторинга системы образования, проводимого в порядке, установленном Правительством Российской Федерации (постановление Правительством Российской Федерации от 05.08.2013 № 662) (далее – сведения по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п.п</w:t>
      </w:r>
      <w:proofErr w:type="spellEnd"/>
      <w:r>
        <w:rPr>
          <w:rFonts w:ascii="Liberation Serif" w:hAnsi="Liberation Serif" w:cs="Liberation Serif"/>
          <w:sz w:val="26"/>
          <w:szCs w:val="26"/>
        </w:rPr>
        <w:t>. 1, 2 пунктов 35, 36 Порядка аттестации).</w:t>
      </w:r>
    </w:p>
    <w:p w:rsidR="00DE60E0" w:rsidRDefault="00DE60E0" w:rsidP="00DE60E0">
      <w:pPr>
        <w:ind w:firstLine="709"/>
        <w:jc w:val="both"/>
        <w:textAlignment w:val="auto"/>
      </w:pPr>
      <w:r>
        <w:rPr>
          <w:rFonts w:ascii="Liberation Serif" w:hAnsi="Liberation Serif" w:cs="Liberation Serif"/>
          <w:sz w:val="26"/>
          <w:szCs w:val="26"/>
        </w:rPr>
        <w:t xml:space="preserve">Сведения по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п.п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. 1, 2 пунктов 35, 36 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Порядка аттестации </w:t>
      </w:r>
      <w:r>
        <w:rPr>
          <w:rFonts w:ascii="Liberation Serif" w:hAnsi="Liberation Serif" w:cs="Liberation Serif"/>
          <w:sz w:val="26"/>
          <w:szCs w:val="26"/>
        </w:rPr>
        <w:t xml:space="preserve">оформляются </w:t>
      </w:r>
      <w:r>
        <w:rPr>
          <w:rFonts w:ascii="Liberation Serif" w:hAnsi="Liberation Serif" w:cs="Liberation Serif"/>
          <w:sz w:val="26"/>
          <w:szCs w:val="26"/>
        </w:rPr>
        <w:br/>
        <w:t xml:space="preserve">на официальном бланке образовательной организации и заверяются руководителем ОО. </w:t>
      </w:r>
    </w:p>
    <w:p w:rsidR="00DE60E0" w:rsidRDefault="00DE60E0" w:rsidP="00DE60E0">
      <w:pPr>
        <w:tabs>
          <w:tab w:val="left" w:pos="993"/>
        </w:tabs>
        <w:ind w:firstLine="709"/>
        <w:jc w:val="both"/>
        <w:textAlignment w:val="auto"/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П</w:t>
      </w:r>
      <w:r>
        <w:rPr>
          <w:rFonts w:ascii="Liberation Serif" w:hAnsi="Liberation Serif" w:cs="Liberation Serif"/>
          <w:kern w:val="3"/>
          <w:sz w:val="26"/>
          <w:szCs w:val="26"/>
        </w:rPr>
        <w:t xml:space="preserve">ри подаче заявления посредством </w:t>
      </w:r>
      <w:hyperlink r:id="rId5" w:history="1">
        <w:r>
          <w:rPr>
            <w:rFonts w:ascii="Liberation Serif" w:hAnsi="Liberation Serif" w:cs="Liberation Serif"/>
            <w:kern w:val="3"/>
            <w:sz w:val="26"/>
            <w:szCs w:val="26"/>
          </w:rPr>
          <w:t>ЕПГУ</w:t>
        </w:r>
      </w:hyperlink>
      <w:r>
        <w:rPr>
          <w:rFonts w:ascii="Liberation Serif" w:hAnsi="Liberation Serif" w:cs="Liberation Serif"/>
          <w:kern w:val="3"/>
          <w:sz w:val="26"/>
          <w:szCs w:val="26"/>
        </w:rPr>
        <w:t xml:space="preserve"> заявитель размещает (пункт 28 Порядка аттестации, пункты 24 и 90 Регламента):</w:t>
      </w:r>
    </w:p>
    <w:p w:rsidR="00DE60E0" w:rsidRDefault="00DE60E0" w:rsidP="00DE60E0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kern w:val="3"/>
          <w:sz w:val="26"/>
          <w:szCs w:val="26"/>
        </w:rPr>
      </w:pPr>
      <w:r>
        <w:rPr>
          <w:rFonts w:ascii="Liberation Serif" w:hAnsi="Liberation Serif" w:cs="Liberation Serif"/>
          <w:kern w:val="3"/>
          <w:sz w:val="26"/>
          <w:szCs w:val="26"/>
        </w:rPr>
        <w:t>заверенную руководителем ОО скан-копию документа, подтверждающего, что заявитель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DE60E0" w:rsidRDefault="00DE60E0" w:rsidP="00DE60E0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сведения об уровне образования (квалификации);</w:t>
      </w:r>
    </w:p>
    <w:p w:rsidR="00DE60E0" w:rsidRDefault="00DE60E0" w:rsidP="00DE60E0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сведения о результатах профессиональной деятельности в организациях;</w:t>
      </w:r>
    </w:p>
    <w:p w:rsidR="00DE60E0" w:rsidRDefault="00DE60E0" w:rsidP="00DE60E0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сведения об имеющихся квалификационных категориях;</w:t>
      </w:r>
    </w:p>
    <w:p w:rsidR="00DE60E0" w:rsidRDefault="00DE60E0" w:rsidP="00DE60E0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документы, подтверждающие сведения об изменении фамилии, имени, отчества (при необходимости).</w:t>
      </w:r>
    </w:p>
    <w:p w:rsidR="00DE60E0" w:rsidRDefault="00DE60E0" w:rsidP="00DE60E0">
      <w:pPr>
        <w:pStyle w:val="Default"/>
        <w:tabs>
          <w:tab w:val="left" w:pos="993"/>
        </w:tabs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Размещаемые на ЕПГУ электронные документы должны обеспечивать</w:t>
      </w:r>
      <w:bookmarkStart w:id="1" w:name="anchor10971"/>
      <w:bookmarkEnd w:id="1"/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color w:val="auto"/>
          <w:sz w:val="26"/>
          <w:szCs w:val="26"/>
        </w:rPr>
        <w:t xml:space="preserve">возможность идентифицировать документ (наименование файла соответствует содержимому файла) и количество листов в документе (размещается полный текст документа);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>
        <w:rPr>
          <w:rFonts w:ascii="Liberation Serif" w:hAnsi="Liberation Serif" w:cs="Liberation Serif"/>
          <w:color w:val="auto"/>
          <w:sz w:val="26"/>
          <w:szCs w:val="26"/>
        </w:rPr>
        <w:br/>
        <w:t xml:space="preserve">и (или) к содержащимся в тексте рисункам и таблицам. </w:t>
      </w:r>
      <w:r>
        <w:rPr>
          <w:rFonts w:ascii="Liberation Serif" w:hAnsi="Liberation Serif" w:cs="Liberation Serif"/>
          <w:sz w:val="26"/>
          <w:szCs w:val="26"/>
        </w:rPr>
        <w:t>Недопустимо размещение фотографий обучающихся.</w:t>
      </w:r>
    </w:p>
    <w:p w:rsidR="00DE60E0" w:rsidRDefault="00DE60E0" w:rsidP="00DE60E0">
      <w:pPr>
        <w:ind w:firstLine="709"/>
        <w:jc w:val="both"/>
        <w:textAlignment w:val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Обращаясь с заявлениями в АК для проведения аттестации в целях установления квалификационной категории, педагогическим работникам необходимо изучить, 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br/>
        <w:t>на основании каких показателей профессиональной деятельности осуществляется установление заявленной ими квалификационной категории.</w:t>
      </w:r>
    </w:p>
    <w:p w:rsidR="00DE60E0" w:rsidRDefault="00DE60E0" w:rsidP="00DE60E0">
      <w:pPr>
        <w:ind w:firstLine="709"/>
        <w:jc w:val="both"/>
        <w:textAlignment w:val="auto"/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Таким образом, </w:t>
      </w:r>
      <w:r>
        <w:rPr>
          <w:rFonts w:ascii="Liberation Serif" w:hAnsi="Liberation Serif" w:cs="Liberation Serif"/>
          <w:sz w:val="26"/>
          <w:szCs w:val="26"/>
        </w:rPr>
        <w:t xml:space="preserve">при подаче заявления 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на ЕПГУ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п</w:t>
      </w:r>
      <w:r>
        <w:rPr>
          <w:rFonts w:ascii="Liberation Serif" w:hAnsi="Liberation Serif" w:cs="Liberation Serif"/>
          <w:kern w:val="3"/>
          <w:sz w:val="26"/>
          <w:szCs w:val="26"/>
        </w:rPr>
        <w:t xml:space="preserve">едагогические работники </w:t>
      </w:r>
      <w:r>
        <w:rPr>
          <w:rFonts w:ascii="Liberation Serif" w:hAnsi="Liberation Serif" w:cs="Liberation Serif"/>
          <w:kern w:val="3"/>
          <w:sz w:val="26"/>
          <w:szCs w:val="26"/>
        </w:rPr>
        <w:br/>
        <w:t>в свободной форме сообщают аттестационной комиссии (размещают на ЕПГУ) сведения о результатах своей профессиональной деятельности в организациях, основываясь на показателях, предусмотренных пунктами 35, 36 Порядка аттестации, а также размещают</w:t>
      </w:r>
      <w:r>
        <w:rPr>
          <w:rFonts w:ascii="Liberation Serif" w:hAnsi="Liberation Serif" w:cs="Liberation Serif"/>
          <w:sz w:val="26"/>
          <w:szCs w:val="26"/>
        </w:rPr>
        <w:t xml:space="preserve"> скан-копию сведений по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п.п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. 1, 2 пунктов 35, 36 Порядка аттестации, подготовленную руководителем ОО. </w:t>
      </w:r>
    </w:p>
    <w:p w:rsidR="00DE60E0" w:rsidRDefault="00DE60E0" w:rsidP="00DE60E0">
      <w:pPr>
        <w:ind w:firstLine="709"/>
        <w:jc w:val="both"/>
        <w:textAlignment w:val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Формат предъявления педагогами сведений о результатах своей профессиональной деятельности по определенной форме и объему Порядком аттестации </w:t>
      </w:r>
      <w:r w:rsidRPr="004C7CA2">
        <w:rPr>
          <w:rFonts w:ascii="Liberation Serif" w:hAnsi="Liberation Serif" w:cs="Liberation Serif"/>
          <w:sz w:val="26"/>
          <w:szCs w:val="26"/>
          <w:u w:val="single"/>
        </w:rPr>
        <w:t>не установлен.</w:t>
      </w:r>
    </w:p>
    <w:p w:rsidR="00DE60E0" w:rsidRDefault="00DE60E0" w:rsidP="00DE60E0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Следует отметить, что аттестационной комиссией выявлены следующие типичные замечания:</w:t>
      </w:r>
    </w:p>
    <w:p w:rsidR="00DE60E0" w:rsidRDefault="00DE60E0" w:rsidP="00DE60E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аттестующимся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не представлены результаты профессиональной деятельности, а именно при подаче заявления педагоги не воспользовались возможностью разместить документы, подтверждающие их достижения и результаты профессиональной деятельности, на ЕПГУ и не заполнили Электронное портфолио педагога;</w:t>
      </w:r>
    </w:p>
    <w:p w:rsidR="00DE60E0" w:rsidRDefault="00DE60E0" w:rsidP="00DE60E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 с</w:t>
      </w:r>
      <w:r>
        <w:rPr>
          <w:rFonts w:ascii="Liberation Serif" w:hAnsi="Liberation Serif" w:cs="Liberation Serif"/>
          <w:kern w:val="3"/>
          <w:sz w:val="26"/>
          <w:szCs w:val="26"/>
        </w:rPr>
        <w:t xml:space="preserve">ведения о результатах профессиональной деятельности </w:t>
      </w:r>
      <w:r>
        <w:rPr>
          <w:rFonts w:ascii="Liberation Serif" w:hAnsi="Liberation Serif" w:cs="Liberation Serif"/>
          <w:sz w:val="26"/>
          <w:szCs w:val="26"/>
        </w:rPr>
        <w:t>подготовлены педагогом формально и не содержат полной информации о достигнутых результатах:</w:t>
      </w:r>
    </w:p>
    <w:p w:rsidR="00DE60E0" w:rsidRDefault="00DE60E0" w:rsidP="00DE60E0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 отсутствует информация об уровне и системности участия обучающихся/ воспитанников педагога в мероприятиях;</w:t>
      </w:r>
    </w:p>
    <w:p w:rsidR="00DE60E0" w:rsidRDefault="00DE60E0" w:rsidP="00DE60E0">
      <w:pPr>
        <w:keepLine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отсутствует информация о продуктивности использования новых образовательных технологий, цифровых/электронных образовательных ресурсов или разработанного и внедренного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аттестующимся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педагогом программно-методического продукта;</w:t>
      </w:r>
    </w:p>
    <w:p w:rsidR="00DE60E0" w:rsidRDefault="00DE60E0" w:rsidP="00DE60E0">
      <w:pPr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- отсутствует информация о транслировании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DE60E0" w:rsidRDefault="00DE60E0" w:rsidP="00DE60E0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 не указана информация о роли участия педагога в различных мероприятиях (докладчик, модератор и другое);</w:t>
      </w:r>
    </w:p>
    <w:p w:rsidR="00DE60E0" w:rsidRDefault="00DE60E0" w:rsidP="00DE60E0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- информация об участии педагога в конкурсах профессионального мастерства </w:t>
      </w:r>
      <w:r>
        <w:rPr>
          <w:rFonts w:ascii="Liberation Serif" w:hAnsi="Liberation Serif" w:cs="Liberation Serif"/>
          <w:sz w:val="26"/>
          <w:szCs w:val="26"/>
        </w:rPr>
        <w:br/>
        <w:t xml:space="preserve">не подтверждена соответствующими документами (дипломы, приказы, сертификаты </w:t>
      </w:r>
      <w:r>
        <w:rPr>
          <w:rFonts w:ascii="Liberation Serif" w:hAnsi="Liberation Serif" w:cs="Liberation Serif"/>
          <w:sz w:val="26"/>
          <w:szCs w:val="26"/>
        </w:rPr>
        <w:br/>
        <w:t>и другое);</w:t>
      </w:r>
    </w:p>
    <w:p w:rsidR="00DE60E0" w:rsidRDefault="00DE60E0" w:rsidP="00DE60E0">
      <w:pPr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- ссылки, указанные в материалах педагога не активны, либо открывают пустые страницы сайтов образовательных организаций, либо отсутствует доступ к облачному хранилищу данных. </w:t>
      </w:r>
    </w:p>
    <w:p w:rsidR="00DE60E0" w:rsidRDefault="00DE60E0" w:rsidP="00DE60E0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Таким образом, у специалистов, осуществляющих всесторонний анализ результатов профессиональной деятельности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аттестующихся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педагогов, и членов аттестационной комиссии отсутствует возможность в полном объеме провести оценку профессиональной деятельности педагогических работников. </w:t>
      </w:r>
    </w:p>
    <w:p w:rsidR="00DE60E0" w:rsidRDefault="00DE60E0" w:rsidP="00DE60E0">
      <w:pPr>
        <w:ind w:firstLine="709"/>
        <w:jc w:val="both"/>
      </w:pPr>
      <w:r>
        <w:rPr>
          <w:rFonts w:ascii="Liberation Serif" w:hAnsi="Liberation Serif" w:cs="Liberation Serif"/>
          <w:kern w:val="3"/>
          <w:sz w:val="26"/>
          <w:szCs w:val="26"/>
        </w:rPr>
        <w:t>В</w:t>
      </w:r>
      <w:r>
        <w:rPr>
          <w:rFonts w:ascii="Liberation Serif" w:hAnsi="Liberation Serif" w:cs="Liberation Serif"/>
          <w:sz w:val="26"/>
          <w:szCs w:val="26"/>
        </w:rPr>
        <w:t xml:space="preserve"> условиях</w:t>
      </w:r>
      <w:r>
        <w:rPr>
          <w:rFonts w:ascii="Liberation Serif" w:eastAsia="Liberation Serif" w:hAnsi="Liberation Serif" w:cs="Liberation Serif"/>
          <w:kern w:val="3"/>
          <w:sz w:val="26"/>
          <w:szCs w:val="26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kern w:val="3"/>
          <w:sz w:val="26"/>
          <w:szCs w:val="26"/>
        </w:rPr>
        <w:t xml:space="preserve">проведения аттестации педагогов (в части подачи заявлений, оценки результатов, принятия решений) в электронном формате с использованием </w:t>
      </w:r>
      <w:r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ЕПГУ </w:t>
      </w:r>
      <w:r>
        <w:rPr>
          <w:rFonts w:ascii="Liberation Serif" w:hAnsi="Liberation Serif" w:cs="Liberation Serif"/>
          <w:kern w:val="3"/>
          <w:sz w:val="26"/>
          <w:szCs w:val="26"/>
        </w:rPr>
        <w:t>Министерство образования и аттестационная комиссия рекомендуют:</w:t>
      </w:r>
    </w:p>
    <w:p w:rsidR="00DE60E0" w:rsidRDefault="00DE60E0" w:rsidP="00DE60E0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Liberation Serif" w:hAnsi="Liberation Serif" w:cs="Liberation Serif"/>
          <w:kern w:val="3"/>
          <w:sz w:val="26"/>
          <w:szCs w:val="26"/>
        </w:rPr>
        <w:t>руководителям ОО:</w:t>
      </w:r>
    </w:p>
    <w:p w:rsidR="00DE60E0" w:rsidRDefault="00DE60E0" w:rsidP="00DE60E0">
      <w:pPr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обеспечить предоставление полной и объективной информации о результатах профессиональной деятельности педагога по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п.п</w:t>
      </w:r>
      <w:proofErr w:type="spellEnd"/>
      <w:r>
        <w:rPr>
          <w:rFonts w:ascii="Liberation Serif" w:hAnsi="Liberation Serif" w:cs="Liberation Serif"/>
          <w:sz w:val="26"/>
          <w:szCs w:val="26"/>
        </w:rPr>
        <w:t>. 1, 2 пунктов 35, 36 Порядка аттестации;</w:t>
      </w:r>
    </w:p>
    <w:p w:rsidR="00DE60E0" w:rsidRDefault="00DE60E0" w:rsidP="00DE60E0">
      <w:pPr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провести 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мероприятия, направленные на </w:t>
      </w:r>
      <w:r>
        <w:rPr>
          <w:rFonts w:ascii="Liberation Serif" w:eastAsia="Liberation Serif" w:hAnsi="Liberation Serif" w:cs="Liberation Serif"/>
          <w:kern w:val="3"/>
          <w:sz w:val="26"/>
          <w:szCs w:val="26"/>
        </w:rPr>
        <w:t>повышение качества подготовки педагогов к аттестации и повышение информационной культуры участников аттестационных процедур;</w:t>
      </w:r>
    </w:p>
    <w:p w:rsidR="00DE60E0" w:rsidRDefault="00DE60E0" w:rsidP="00DE60E0">
      <w:pPr>
        <w:keepNext/>
        <w:keepLines/>
        <w:numPr>
          <w:ilvl w:val="0"/>
          <w:numId w:val="4"/>
        </w:numPr>
        <w:tabs>
          <w:tab w:val="left" w:pos="993"/>
        </w:tabs>
        <w:overflowPunct w:val="0"/>
        <w:autoSpaceDE w:val="0"/>
        <w:ind w:left="0" w:firstLine="709"/>
        <w:jc w:val="both"/>
      </w:pPr>
      <w:r>
        <w:rPr>
          <w:rFonts w:ascii="Liberation Serif" w:hAnsi="Liberation Serif" w:cs="Liberation Serif"/>
          <w:kern w:val="3"/>
          <w:sz w:val="26"/>
          <w:szCs w:val="26"/>
        </w:rPr>
        <w:t xml:space="preserve">педагогическим работникам перед подачей заявления на аттестацию 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изучить информацию о порядке предоставления государственной услуги и показатели, 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br/>
        <w:t>на основании которых устанавливаются квалификационные категории (п. 35, 36 Порядка аттестации).</w:t>
      </w:r>
    </w:p>
    <w:p w:rsidR="00C874D7" w:rsidRDefault="00DE60E0" w:rsidP="004C7CA2">
      <w:pPr>
        <w:shd w:val="clear" w:color="auto" w:fill="FFFFFF"/>
        <w:ind w:firstLine="709"/>
        <w:jc w:val="both"/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Информация размещена: </w:t>
      </w:r>
      <w:r>
        <w:rPr>
          <w:rFonts w:ascii="Liberation Serif" w:hAnsi="Liberation Serif" w:cs="Liberation Serif"/>
          <w:sz w:val="26"/>
          <w:szCs w:val="26"/>
        </w:rPr>
        <w:t xml:space="preserve">на официальном сайте Министерства образования в сети «Интернет» </w:t>
      </w:r>
      <w:hyperlink r:id="rId6" w:history="1">
        <w:r>
          <w:rPr>
            <w:rFonts w:ascii="Liberation Serif" w:hAnsi="Liberation Serif" w:cs="Liberation Serif"/>
            <w:sz w:val="26"/>
            <w:szCs w:val="26"/>
          </w:rPr>
          <w:t>minobraz.</w:t>
        </w:r>
        <w:r>
          <w:rPr>
            <w:rFonts w:ascii="Liberation Serif" w:hAnsi="Liberation Serif" w:cs="Liberation Serif"/>
            <w:sz w:val="26"/>
            <w:szCs w:val="26"/>
            <w:lang w:val="en-US"/>
          </w:rPr>
          <w:t>egov</w:t>
        </w:r>
        <w:r>
          <w:rPr>
            <w:rFonts w:ascii="Liberation Serif" w:hAnsi="Liberation Serif" w:cs="Liberation Serif"/>
            <w:sz w:val="26"/>
            <w:szCs w:val="26"/>
          </w:rPr>
          <w:t>66.ru</w:t>
        </w:r>
      </w:hyperlink>
      <w:r>
        <w:rPr>
          <w:rFonts w:ascii="Liberation Serif" w:hAnsi="Liberation Serif" w:cs="Liberation Serif"/>
          <w:sz w:val="26"/>
          <w:szCs w:val="26"/>
        </w:rPr>
        <w:t xml:space="preserve"> в разделе «Деятельность», подраз</w:t>
      </w:r>
      <w:r w:rsidR="004C7CA2">
        <w:rPr>
          <w:rFonts w:ascii="Liberation Serif" w:hAnsi="Liberation Serif" w:cs="Liberation Serif"/>
          <w:sz w:val="26"/>
          <w:szCs w:val="26"/>
        </w:rPr>
        <w:t xml:space="preserve">деле «Аттестация педагогических </w:t>
      </w:r>
      <w:r>
        <w:rPr>
          <w:rFonts w:ascii="Liberation Serif" w:hAnsi="Liberation Serif" w:cs="Liberation Serif"/>
          <w:sz w:val="26"/>
          <w:szCs w:val="26"/>
        </w:rPr>
        <w:t>и руководящих работников» (</w:t>
      </w:r>
      <w:hyperlink r:id="rId7" w:history="1">
        <w:r w:rsidRPr="003638FD">
          <w:rPr>
            <w:rStyle w:val="a4"/>
            <w:rFonts w:ascii="Liberation Serif" w:eastAsia="Liberation Serif" w:hAnsi="Liberation Serif" w:cs="Liberation Serif"/>
            <w:kern w:val="3"/>
            <w:sz w:val="26"/>
            <w:szCs w:val="26"/>
          </w:rPr>
          <w:t>https://minobraz.egov66.ru/site/section?id=185</w:t>
        </w:r>
      </w:hyperlink>
      <w:r>
        <w:rPr>
          <w:rFonts w:ascii="Liberation Serif" w:eastAsia="Liberation Serif" w:hAnsi="Liberation Serif" w:cs="Liberation Serif"/>
          <w:kern w:val="3"/>
          <w:sz w:val="26"/>
          <w:szCs w:val="26"/>
          <w:u w:val="single"/>
        </w:rPr>
        <w:t xml:space="preserve"> );</w:t>
      </w:r>
      <w:r w:rsidR="004C7CA2">
        <w:t xml:space="preserve"> </w:t>
      </w:r>
      <w:r>
        <w:rPr>
          <w:rFonts w:ascii="Liberation Serif" w:eastAsia="Liberation Serif" w:hAnsi="Liberation Serif" w:cs="Liberation Serif"/>
          <w:color w:val="000000"/>
          <w:kern w:val="3"/>
          <w:sz w:val="26"/>
          <w:szCs w:val="26"/>
        </w:rPr>
        <w:t>на официальном сайте ГАОУ ДПО СО «Институт развития образования», раздел «Аттестация педагогических работников» (</w:t>
      </w:r>
      <w:hyperlink r:id="rId8" w:history="1">
        <w:r w:rsidRPr="003638FD">
          <w:rPr>
            <w:rStyle w:val="a4"/>
            <w:rFonts w:ascii="Liberation Serif" w:eastAsia="Liberation Serif" w:hAnsi="Liberation Serif" w:cs="Liberation Serif"/>
            <w:kern w:val="3"/>
            <w:sz w:val="26"/>
            <w:szCs w:val="26"/>
          </w:rPr>
          <w:t>https://www.irro.ru/structure/65/</w:t>
        </w:r>
      </w:hyperlink>
      <w:r>
        <w:rPr>
          <w:rFonts w:ascii="Liberation Serif" w:eastAsia="Liberation Serif" w:hAnsi="Liberation Serif" w:cs="Liberation Serif"/>
          <w:kern w:val="3"/>
          <w:sz w:val="26"/>
          <w:szCs w:val="26"/>
        </w:rPr>
        <w:t xml:space="preserve"> </w:t>
      </w:r>
      <w:r>
        <w:rPr>
          <w:rFonts w:ascii="Liberation Serif" w:eastAsia="Liberation Serif" w:hAnsi="Liberation Serif" w:cs="Liberation Serif"/>
          <w:kern w:val="3"/>
          <w:sz w:val="26"/>
          <w:szCs w:val="26"/>
        </w:rPr>
        <w:t>).</w:t>
      </w:r>
    </w:p>
    <w:sectPr w:rsidR="00C8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427"/>
    <w:multiLevelType w:val="multilevel"/>
    <w:tmpl w:val="3C48FC64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eastAsia="Calibri" w:hAnsi="Liberation Serif" w:cs="Liberation Serif"/>
        <w:sz w:val="26"/>
        <w:szCs w:val="26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975ED7"/>
    <w:multiLevelType w:val="multilevel"/>
    <w:tmpl w:val="368E77E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6C6E09"/>
    <w:multiLevelType w:val="multilevel"/>
    <w:tmpl w:val="5FD03F8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6"/>
        <w:szCs w:val="26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B20A0C"/>
    <w:multiLevelType w:val="multilevel"/>
    <w:tmpl w:val="44585DDC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6"/>
        <w:szCs w:val="26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83"/>
    <w:rsid w:val="004C7CA2"/>
    <w:rsid w:val="00BA3F81"/>
    <w:rsid w:val="00C874D7"/>
    <w:rsid w:val="00D47183"/>
    <w:rsid w:val="00D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C5BF"/>
  <w15:chartTrackingRefBased/>
  <w15:docId w15:val="{BC1B99B5-1B3D-4B40-8FED-4891E49C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60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DE60E0"/>
    <w:pPr>
      <w:spacing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DE60E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6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structure/6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obraz.egov66.ru/site/section?id=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obraz.egov66.ru" TargetMode="External"/><Relationship Id="rId5" Type="http://schemas.openxmlformats.org/officeDocument/2006/relationships/hyperlink" Target="http://gosuslugi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2025-12-24T08:36:00Z</dcterms:created>
  <dcterms:modified xsi:type="dcterms:W3CDTF">2025-12-24T08:56:00Z</dcterms:modified>
</cp:coreProperties>
</file>